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09F4" w14:textId="77777777" w:rsidR="008E24E1" w:rsidRPr="00E2443D" w:rsidRDefault="008F0256">
      <w:pPr>
        <w:spacing w:before="51"/>
        <w:ind w:right="830"/>
        <w:jc w:val="right"/>
        <w:rPr>
          <w:rFonts w:ascii="Arial" w:eastAsia="Times New Roman" w:hAnsi="Arial" w:cs="Arial"/>
          <w:sz w:val="20"/>
          <w:szCs w:val="20"/>
        </w:rPr>
      </w:pPr>
      <w:r w:rsidRPr="00E2443D">
        <w:rPr>
          <w:rFonts w:ascii="Arial" w:hAnsi="Arial" w:cs="Arial"/>
          <w:b/>
          <w:sz w:val="20"/>
        </w:rPr>
        <w:t>Annexe I)</w:t>
      </w:r>
    </w:p>
    <w:p w14:paraId="630AC1AF" w14:textId="77777777" w:rsidR="008E24E1" w:rsidRPr="00E2443D" w:rsidRDefault="008E24E1">
      <w:pPr>
        <w:spacing w:before="3"/>
        <w:rPr>
          <w:rFonts w:ascii="Arial" w:eastAsia="Times New Roman" w:hAnsi="Arial" w:cs="Arial"/>
          <w:b/>
          <w:bCs/>
          <w:sz w:val="29"/>
          <w:szCs w:val="29"/>
        </w:rPr>
      </w:pPr>
    </w:p>
    <w:p w14:paraId="2EB55415" w14:textId="26ECC220" w:rsidR="008E24E1" w:rsidRPr="00E2443D" w:rsidRDefault="008F0256" w:rsidP="00E2443D">
      <w:pPr>
        <w:pStyle w:val="Corpsdetexte"/>
        <w:spacing w:line="248" w:lineRule="auto"/>
        <w:ind w:left="0" w:right="87" w:firstLine="25"/>
        <w:jc w:val="center"/>
        <w:rPr>
          <w:rFonts w:cs="Arial"/>
          <w:b w:val="0"/>
          <w:bCs w:val="0"/>
        </w:rPr>
      </w:pPr>
      <w:r w:rsidRPr="00E2443D">
        <w:rPr>
          <w:rFonts w:cs="Arial"/>
        </w:rPr>
        <w:t>ÉTAT RÉCAPITULATIF GÉNÉRAL DES RECETTES, RÉPARTIES PAR TITRES, ET DES DÉPENSES, RÉPARTIES PAR TITRES</w:t>
      </w:r>
    </w:p>
    <w:p w14:paraId="7D67669E" w14:textId="77777777" w:rsidR="008E24E1" w:rsidRPr="00E2443D" w:rsidRDefault="008E24E1">
      <w:pPr>
        <w:spacing w:before="6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Style w:val="TableNormal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819"/>
        <w:gridCol w:w="1230"/>
        <w:gridCol w:w="1230"/>
        <w:gridCol w:w="1230"/>
        <w:gridCol w:w="1237"/>
        <w:gridCol w:w="2811"/>
        <w:gridCol w:w="1230"/>
        <w:gridCol w:w="1230"/>
        <w:gridCol w:w="1230"/>
        <w:gridCol w:w="1216"/>
      </w:tblGrid>
      <w:tr w:rsidR="008E24E1" w:rsidRPr="00E2443D" w14:paraId="4C1B4200" w14:textId="77777777" w:rsidTr="00E2443D">
        <w:trPr>
          <w:trHeight w:hRule="exact" w:val="660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8B60F" w14:textId="77777777" w:rsidR="008E24E1" w:rsidRPr="00E2443D" w:rsidRDefault="008E24E1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14:paraId="4ECD1E43" w14:textId="77777777" w:rsidR="008E24E1" w:rsidRPr="00E2443D" w:rsidRDefault="008F0256">
            <w:pPr>
              <w:pStyle w:val="TableParagraph"/>
              <w:ind w:left="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>RECETTES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ECEC1" w14:textId="77777777" w:rsidR="008E24E1" w:rsidRPr="00E2443D" w:rsidRDefault="008E24E1" w:rsidP="00E2443D">
            <w:pPr>
              <w:pStyle w:val="TableParagraph"/>
              <w:spacing w:before="10"/>
              <w:jc w:val="center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14:paraId="091E8780" w14:textId="77777777" w:rsidR="008E24E1" w:rsidRPr="00E2443D" w:rsidRDefault="008F0256" w:rsidP="00E2443D">
            <w:pPr>
              <w:pStyle w:val="TableParagraph"/>
              <w:ind w:left="5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>COMPTABILITÉ DE CAISSE</w:t>
            </w:r>
            <w:r w:rsidRPr="00E2443D">
              <w:rPr>
                <w:rFonts w:ascii="Arial" w:hAnsi="Arial" w:cs="Arial"/>
                <w:b/>
                <w:sz w:val="12"/>
              </w:rPr>
              <w:br/>
              <w:t>ANNÉE 2024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0F49E" w14:textId="6D880132" w:rsidR="008E24E1" w:rsidRPr="00E2443D" w:rsidRDefault="008F0256" w:rsidP="00E2443D">
            <w:pPr>
              <w:pStyle w:val="TableParagraph"/>
              <w:spacing w:before="41" w:line="248" w:lineRule="auto"/>
              <w:ind w:left="123" w:right="10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>COMPTABILITÉ D’EXERCICE</w:t>
            </w:r>
            <w:r w:rsidRPr="00E2443D">
              <w:rPr>
                <w:rFonts w:ascii="Arial" w:hAnsi="Arial" w:cs="Arial"/>
                <w:b/>
                <w:sz w:val="12"/>
              </w:rPr>
              <w:br/>
              <w:t>ANNÉE 2024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5374E" w14:textId="484F7E1C" w:rsidR="008E24E1" w:rsidRPr="00E2443D" w:rsidRDefault="008F0256" w:rsidP="00E2443D">
            <w:pPr>
              <w:pStyle w:val="TableParagraph"/>
              <w:spacing w:before="41" w:line="248" w:lineRule="auto"/>
              <w:ind w:left="169" w:right="59" w:firstLine="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>COMPTABILITÉ D’EXERCICE</w:t>
            </w:r>
            <w:r w:rsidRPr="00E2443D">
              <w:rPr>
                <w:rFonts w:ascii="Arial" w:hAnsi="Arial" w:cs="Arial"/>
                <w:b/>
                <w:sz w:val="12"/>
              </w:rPr>
              <w:br/>
              <w:t>ANNÉE 2025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3576002" w14:textId="0AD23C35" w:rsidR="008E24E1" w:rsidRPr="00E2443D" w:rsidRDefault="008F0256" w:rsidP="00E2443D">
            <w:pPr>
              <w:pStyle w:val="TableParagraph"/>
              <w:spacing w:before="41" w:line="248" w:lineRule="auto"/>
              <w:ind w:left="73" w:right="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>COMPTABILITÉ D’EXERCICE</w:t>
            </w:r>
            <w:r w:rsidRPr="00E2443D">
              <w:rPr>
                <w:rFonts w:ascii="Arial" w:hAnsi="Arial" w:cs="Arial"/>
                <w:b/>
                <w:sz w:val="12"/>
              </w:rPr>
              <w:br/>
              <w:t>ANNÉE 2026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B212B" w14:textId="77777777" w:rsidR="008E24E1" w:rsidRPr="00E2443D" w:rsidRDefault="008E24E1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14:paraId="08042C71" w14:textId="77777777" w:rsidR="008E24E1" w:rsidRPr="00E2443D" w:rsidRDefault="008F0256">
            <w:pPr>
              <w:pStyle w:val="TableParagraph"/>
              <w:ind w:left="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>DÉPENSES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998E9" w14:textId="77777777" w:rsidR="008E24E1" w:rsidRPr="00E2443D" w:rsidRDefault="008E24E1" w:rsidP="00E2443D">
            <w:pPr>
              <w:pStyle w:val="TableParagraph"/>
              <w:spacing w:before="10"/>
              <w:jc w:val="center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14:paraId="0DDBDC6B" w14:textId="77777777" w:rsidR="008E24E1" w:rsidRPr="00E2443D" w:rsidRDefault="008F0256" w:rsidP="00E2443D">
            <w:pPr>
              <w:pStyle w:val="TableParagraph"/>
              <w:ind w:left="5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>COMPTABILITÉ DE CAISSE</w:t>
            </w:r>
            <w:r w:rsidRPr="00E2443D">
              <w:rPr>
                <w:rFonts w:ascii="Arial" w:hAnsi="Arial" w:cs="Arial"/>
                <w:b/>
                <w:sz w:val="12"/>
              </w:rPr>
              <w:br/>
              <w:t>ANNÉE 2024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3AA12" w14:textId="473301A0" w:rsidR="008E24E1" w:rsidRPr="00E2443D" w:rsidRDefault="008F0256" w:rsidP="00E2443D">
            <w:pPr>
              <w:pStyle w:val="TableParagraph"/>
              <w:spacing w:before="41" w:line="248" w:lineRule="auto"/>
              <w:ind w:left="47" w:right="4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>COMPTABILITÉ D’EXERCICE</w:t>
            </w:r>
            <w:r w:rsidRPr="00E2443D">
              <w:rPr>
                <w:rFonts w:ascii="Arial" w:hAnsi="Arial" w:cs="Arial"/>
                <w:b/>
                <w:sz w:val="12"/>
              </w:rPr>
              <w:br/>
              <w:t>ANNÉE 2024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04D08" w14:textId="66F45A24" w:rsidR="008E24E1" w:rsidRPr="00E2443D" w:rsidRDefault="008F0256" w:rsidP="00E2443D">
            <w:pPr>
              <w:pStyle w:val="TableParagraph"/>
              <w:spacing w:before="41" w:line="248" w:lineRule="auto"/>
              <w:ind w:left="93" w:right="1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>COMPTABILITÉ D’EXERCICE</w:t>
            </w:r>
            <w:r w:rsidRPr="00E2443D">
              <w:rPr>
                <w:rFonts w:ascii="Arial" w:hAnsi="Arial" w:cs="Arial"/>
                <w:b/>
                <w:sz w:val="12"/>
              </w:rPr>
              <w:br/>
              <w:t>ANNÉE 2025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7F33D" w14:textId="5361B89E" w:rsidR="008E24E1" w:rsidRPr="00E2443D" w:rsidRDefault="008F0256" w:rsidP="00E2443D">
            <w:pPr>
              <w:pStyle w:val="TableParagraph"/>
              <w:spacing w:before="41" w:line="248" w:lineRule="auto"/>
              <w:ind w:left="139" w:right="79" w:firstLine="2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>COMPTABILITÉ D’EXERCICE</w:t>
            </w:r>
            <w:r w:rsidRPr="00E2443D">
              <w:rPr>
                <w:rFonts w:ascii="Arial" w:hAnsi="Arial" w:cs="Arial"/>
                <w:b/>
                <w:sz w:val="12"/>
              </w:rPr>
              <w:br/>
              <w:t>ANNÉE 2026</w:t>
            </w:r>
          </w:p>
        </w:tc>
      </w:tr>
      <w:tr w:rsidR="008E24E1" w:rsidRPr="00E2443D" w14:paraId="0964479A" w14:textId="77777777" w:rsidTr="008F0256">
        <w:trPr>
          <w:trHeight w:hRule="exact" w:val="475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CBFE7D8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792E2E3E" w14:textId="77777777" w:rsidR="008E24E1" w:rsidRPr="00E2443D" w:rsidRDefault="008E24E1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14:paraId="7BB10C7C" w14:textId="77777777" w:rsidR="008E24E1" w:rsidRPr="00E2443D" w:rsidRDefault="008F0256">
            <w:pPr>
              <w:pStyle w:val="TableParagraph"/>
              <w:ind w:left="43"/>
              <w:rPr>
                <w:rFonts w:ascii="Arial" w:eastAsia="Arial" w:hAnsi="Arial" w:cs="Arial"/>
                <w:sz w:val="12"/>
                <w:szCs w:val="12"/>
              </w:rPr>
            </w:pPr>
            <w:bookmarkStart w:id="0" w:name="0"/>
            <w:bookmarkEnd w:id="0"/>
            <w:r w:rsidRPr="00E2443D">
              <w:rPr>
                <w:rFonts w:ascii="Arial" w:hAnsi="Arial" w:cs="Arial"/>
                <w:b/>
                <w:sz w:val="12"/>
              </w:rPr>
              <w:t>FONDS DE CAISSE AU 1</w:t>
            </w:r>
            <w:r w:rsidRPr="00E2443D">
              <w:rPr>
                <w:rFonts w:ascii="Arial" w:hAnsi="Arial" w:cs="Arial"/>
                <w:b/>
                <w:sz w:val="12"/>
                <w:vertAlign w:val="superscript"/>
              </w:rPr>
              <w:t>ER</w:t>
            </w:r>
            <w:r w:rsidRPr="00E2443D">
              <w:rPr>
                <w:rFonts w:ascii="Arial" w:hAnsi="Arial" w:cs="Arial"/>
                <w:b/>
                <w:sz w:val="12"/>
              </w:rPr>
              <w:t xml:space="preserve"> JANVIER 2024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238FCF0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6F4C61D2" w14:textId="77777777" w:rsidR="008E24E1" w:rsidRPr="00E2443D" w:rsidRDefault="008E24E1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14:paraId="60519EF0" w14:textId="77777777" w:rsidR="008E24E1" w:rsidRPr="00E2443D" w:rsidRDefault="008F0256">
            <w:pPr>
              <w:pStyle w:val="TableParagraph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4B3B86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7F375174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083CBDD0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1D4A92FB" w14:textId="77777777" w:rsidR="008E24E1" w:rsidRPr="00E2443D" w:rsidRDefault="008F0256">
            <w:pPr>
              <w:pStyle w:val="TableParagraph"/>
              <w:spacing w:before="106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F5666C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716722C2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1CAD7167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44E438E3" w14:textId="77777777" w:rsidR="008E24E1" w:rsidRPr="00E2443D" w:rsidRDefault="008E24E1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14:paraId="02672659" w14:textId="77777777" w:rsidR="008E24E1" w:rsidRPr="00E2443D" w:rsidRDefault="008F0256">
            <w:pPr>
              <w:pStyle w:val="TableParagraph"/>
              <w:ind w:right="5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4A36DB8E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3591AB68" w14:textId="77777777" w:rsidR="008E24E1" w:rsidRPr="00E2443D" w:rsidRDefault="008E24E1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14:paraId="306996F0" w14:textId="77777777" w:rsidR="008E24E1" w:rsidRPr="00E2443D" w:rsidRDefault="008F0256">
            <w:pPr>
              <w:pStyle w:val="TableParagraph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5DD04D14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1B29D494" w14:textId="77777777" w:rsidR="008E24E1" w:rsidRPr="00E2443D" w:rsidRDefault="008E24E1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14:paraId="2ECD0337" w14:textId="77777777" w:rsidR="008E24E1" w:rsidRPr="00E2443D" w:rsidRDefault="008F0256">
            <w:pPr>
              <w:pStyle w:val="TableParagraph"/>
              <w:ind w:left="43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>DÉFICIT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011978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673AC4D1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549D76EB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37E7EBEA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575241FA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09BA0916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40FB4EBC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04084F8D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4DE0921D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3B523DB9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5D16BE38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4C8C4648" w14:textId="77777777" w:rsidR="008E24E1" w:rsidRPr="00E2443D" w:rsidRDefault="008E24E1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3C710D20" w14:textId="77777777" w:rsidR="008E24E1" w:rsidRPr="00E2443D" w:rsidRDefault="008F0256">
            <w:pPr>
              <w:pStyle w:val="TableParagraph"/>
              <w:ind w:left="411"/>
              <w:rPr>
                <w:rFonts w:ascii="Arial" w:eastAsia="Arial" w:hAnsi="Arial" w:cs="Arial"/>
                <w:sz w:val="12"/>
                <w:szCs w:val="12"/>
              </w:rPr>
            </w:pPr>
            <w:bookmarkStart w:id="1" w:name="1"/>
            <w:bookmarkEnd w:id="1"/>
            <w:r w:rsidRPr="00E2443D">
              <w:rPr>
                <w:rFonts w:ascii="Arial" w:hAnsi="Arial" w:cs="Arial"/>
                <w:sz w:val="12"/>
              </w:rPr>
              <w:t xml:space="preserve">12 314 882,29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8115DB7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2D450E32" w14:textId="77777777" w:rsidR="008E24E1" w:rsidRPr="00E2443D" w:rsidRDefault="008E24E1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14:paraId="4D3E7066" w14:textId="77777777" w:rsidR="008E24E1" w:rsidRPr="00E2443D" w:rsidRDefault="008F0256">
            <w:pPr>
              <w:pStyle w:val="TableParagraph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F6AE9E5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739BE528" w14:textId="77777777" w:rsidR="008E24E1" w:rsidRPr="00E2443D" w:rsidRDefault="008E24E1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14:paraId="3EB3302F" w14:textId="77777777" w:rsidR="008E24E1" w:rsidRPr="00E2443D" w:rsidRDefault="008F0256">
            <w:pPr>
              <w:pStyle w:val="TableParagraph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B4C5044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39B02EB3" w14:textId="77777777" w:rsidR="008E24E1" w:rsidRPr="00E2443D" w:rsidRDefault="008E24E1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14:paraId="36FC5561" w14:textId="77777777" w:rsidR="008E24E1" w:rsidRPr="00E2443D" w:rsidRDefault="008F0256">
            <w:pPr>
              <w:pStyle w:val="TableParagraph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sz w:val="12"/>
              </w:rPr>
              <w:t>0</w:t>
            </w:r>
          </w:p>
        </w:tc>
      </w:tr>
      <w:tr w:rsidR="008F0256" w:rsidRPr="00E2443D" w14:paraId="3B9570D6" w14:textId="77777777" w:rsidTr="008F0256">
        <w:trPr>
          <w:trHeight w:hRule="exact" w:val="213"/>
        </w:trPr>
        <w:tc>
          <w:tcPr>
            <w:tcW w:w="28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1B9EDB" w14:textId="77777777" w:rsidR="008F0256" w:rsidRPr="00E2443D" w:rsidRDefault="008F0256">
            <w:pPr>
              <w:pStyle w:val="TableParagraph"/>
              <w:spacing w:before="56"/>
              <w:ind w:left="43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>UTILISATION DE L’EXCÉDENT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AA3571" w14:textId="77777777" w:rsidR="008F0256" w:rsidRPr="00E2443D" w:rsidRDefault="008F0256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1D0E986" w14:textId="77777777" w:rsidR="008F0256" w:rsidRPr="00E2443D" w:rsidRDefault="008F0256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69B795E" w14:textId="77777777" w:rsidR="008F0256" w:rsidRPr="00E2443D" w:rsidRDefault="008F0256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58BF420" w14:textId="77777777" w:rsidR="008F0256" w:rsidRPr="00E2443D" w:rsidRDefault="008F0256">
            <w:pPr>
              <w:pStyle w:val="TableParagraph"/>
              <w:spacing w:before="53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14:paraId="452A5F6D" w14:textId="77777777" w:rsidR="008F0256" w:rsidRPr="00E2443D" w:rsidRDefault="008F0256">
            <w:pPr>
              <w:pStyle w:val="TableParagraph"/>
              <w:spacing w:before="56"/>
              <w:ind w:left="43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>DÉFICIT DÉCOULANT DE DETTES</w:t>
            </w:r>
          </w:p>
          <w:p w14:paraId="75214C75" w14:textId="059BC03A" w:rsidR="008F0256" w:rsidRPr="00E2443D" w:rsidRDefault="008F0256" w:rsidP="00644213">
            <w:pPr>
              <w:pStyle w:val="TableParagraph"/>
              <w:spacing w:line="125" w:lineRule="exact"/>
              <w:ind w:left="43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>AUTORISÉES MAIS NON CONTRACTÉES</w:t>
            </w:r>
          </w:p>
        </w:tc>
        <w:tc>
          <w:tcPr>
            <w:tcW w:w="12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97F26BB" w14:textId="77777777" w:rsidR="008F0256" w:rsidRPr="00E2443D" w:rsidRDefault="008F0256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FDA216" w14:textId="77777777" w:rsidR="008F0256" w:rsidRPr="00E2443D" w:rsidRDefault="008F0256">
            <w:pPr>
              <w:pStyle w:val="TableParagraph"/>
              <w:spacing w:before="53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3FEAC7" w14:textId="77777777" w:rsidR="008F0256" w:rsidRPr="00E2443D" w:rsidRDefault="008F0256">
            <w:pPr>
              <w:pStyle w:val="TableParagraph"/>
              <w:spacing w:before="53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1EA465" w14:textId="77777777" w:rsidR="008F0256" w:rsidRPr="00E2443D" w:rsidRDefault="008F0256">
            <w:pPr>
              <w:pStyle w:val="TableParagraph"/>
              <w:spacing w:before="53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sz w:val="12"/>
              </w:rPr>
              <w:t>0</w:t>
            </w:r>
          </w:p>
        </w:tc>
      </w:tr>
      <w:tr w:rsidR="008F0256" w:rsidRPr="00E2443D" w14:paraId="2685D12E" w14:textId="77777777" w:rsidTr="008F0256">
        <w:trPr>
          <w:trHeight w:hRule="exact" w:val="196"/>
        </w:trPr>
        <w:tc>
          <w:tcPr>
            <w:tcW w:w="28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1699C8" w14:textId="77777777" w:rsidR="008F0256" w:rsidRPr="00E2443D" w:rsidRDefault="008F0256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1677E7" w14:textId="77777777" w:rsidR="008F0256" w:rsidRPr="00E2443D" w:rsidRDefault="008F0256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02C8A2" w14:textId="77777777" w:rsidR="008F0256" w:rsidRPr="00E2443D" w:rsidRDefault="008F0256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D7E863" w14:textId="77777777" w:rsidR="008F0256" w:rsidRPr="00E2443D" w:rsidRDefault="008F0256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CFAE944" w14:textId="77777777" w:rsidR="008F0256" w:rsidRPr="00E2443D" w:rsidRDefault="008F0256">
            <w:pPr>
              <w:rPr>
                <w:rFonts w:ascii="Arial" w:hAnsi="Arial" w:cs="Arial"/>
              </w:rPr>
            </w:pPr>
          </w:p>
        </w:tc>
        <w:tc>
          <w:tcPr>
            <w:tcW w:w="2811" w:type="dxa"/>
            <w:vMerge/>
            <w:tcBorders>
              <w:left w:val="single" w:sz="12" w:space="0" w:color="000000"/>
              <w:bottom w:val="nil"/>
              <w:right w:val="single" w:sz="6" w:space="0" w:color="000000"/>
            </w:tcBorders>
          </w:tcPr>
          <w:p w14:paraId="20D3C499" w14:textId="146A1813" w:rsidR="008F0256" w:rsidRPr="00E2443D" w:rsidRDefault="008F0256">
            <w:pPr>
              <w:pStyle w:val="TableParagraph"/>
              <w:spacing w:line="125" w:lineRule="exact"/>
              <w:ind w:left="43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29F4D3" w14:textId="77777777" w:rsidR="008F0256" w:rsidRPr="00E2443D" w:rsidRDefault="008F0256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A23B4A" w14:textId="77777777" w:rsidR="008F0256" w:rsidRPr="00E2443D" w:rsidRDefault="008F0256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C94A72" w14:textId="77777777" w:rsidR="008F0256" w:rsidRPr="00E2443D" w:rsidRDefault="008F0256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39B29C" w14:textId="77777777" w:rsidR="008F0256" w:rsidRPr="00E2443D" w:rsidRDefault="008F0256">
            <w:pPr>
              <w:rPr>
                <w:rFonts w:ascii="Arial" w:hAnsi="Arial" w:cs="Arial"/>
              </w:rPr>
            </w:pPr>
          </w:p>
        </w:tc>
      </w:tr>
      <w:tr w:rsidR="008E24E1" w:rsidRPr="00E2443D" w14:paraId="1535A903" w14:textId="77777777" w:rsidTr="008F0256">
        <w:trPr>
          <w:trHeight w:hRule="exact" w:val="282"/>
        </w:trPr>
        <w:tc>
          <w:tcPr>
            <w:tcW w:w="28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B6A8A0" w14:textId="77777777" w:rsidR="008E24E1" w:rsidRPr="00E2443D" w:rsidRDefault="008F0256">
            <w:pPr>
              <w:pStyle w:val="TableParagraph"/>
              <w:spacing w:before="50"/>
              <w:ind w:left="43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i/>
                <w:sz w:val="12"/>
              </w:rPr>
              <w:t>- Utilisation du Fonds pour les avances de liquidités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6FF6F0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6135EB" w14:textId="77777777" w:rsidR="008E24E1" w:rsidRPr="00E2443D" w:rsidRDefault="008F0256">
            <w:pPr>
              <w:pStyle w:val="TableParagraph"/>
              <w:spacing w:before="50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i/>
                <w:sz w:val="12"/>
              </w:rPr>
              <w:t>0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5E6551" w14:textId="77777777" w:rsidR="008E24E1" w:rsidRPr="00E2443D" w:rsidRDefault="008F0256">
            <w:pPr>
              <w:pStyle w:val="TableParagraph"/>
              <w:spacing w:before="70"/>
              <w:ind w:right="5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661B24F" w14:textId="77777777" w:rsidR="008E24E1" w:rsidRPr="00E2443D" w:rsidRDefault="008F0256">
            <w:pPr>
              <w:pStyle w:val="TableParagraph"/>
              <w:spacing w:before="50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i/>
                <w:sz w:val="12"/>
              </w:rPr>
              <w:t>0</w:t>
            </w:r>
          </w:p>
        </w:tc>
        <w:tc>
          <w:tcPr>
            <w:tcW w:w="2811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D027164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C4EA5C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5FADE1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9E5E4A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9416A5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</w:tr>
      <w:tr w:rsidR="008E24E1" w:rsidRPr="00E2443D" w14:paraId="272B3FE8" w14:textId="77777777" w:rsidTr="008F0256">
        <w:trPr>
          <w:trHeight w:hRule="exact" w:val="393"/>
        </w:trPr>
        <w:tc>
          <w:tcPr>
            <w:tcW w:w="28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A18F3D" w14:textId="77777777" w:rsidR="008E24E1" w:rsidRPr="00E2443D" w:rsidRDefault="008F0256">
            <w:pPr>
              <w:pStyle w:val="TableParagraph"/>
              <w:spacing w:before="70"/>
              <w:ind w:left="43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>FONDS PLURIANNUEL À AFFECTATION OBLIGATOIRE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00E503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5E735E" w14:textId="77777777" w:rsidR="008E24E1" w:rsidRPr="00E2443D" w:rsidRDefault="008F0256">
            <w:pPr>
              <w:pStyle w:val="TableParagraph"/>
              <w:spacing w:before="66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7C975E" w14:textId="77777777" w:rsidR="008E24E1" w:rsidRPr="00E2443D" w:rsidRDefault="008F0256">
            <w:pPr>
              <w:pStyle w:val="TableParagraph"/>
              <w:spacing w:before="86"/>
              <w:ind w:right="5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0C7D028" w14:textId="77777777" w:rsidR="008E24E1" w:rsidRPr="00E2443D" w:rsidRDefault="008F0256">
            <w:pPr>
              <w:pStyle w:val="TableParagraph"/>
              <w:spacing w:before="66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2811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C8974A8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4D40F9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C278AE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9C9E86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7A696C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</w:tr>
      <w:tr w:rsidR="008E24E1" w:rsidRPr="00E2443D" w14:paraId="7DE8BD91" w14:textId="77777777" w:rsidTr="008F0256">
        <w:trPr>
          <w:trHeight w:hRule="exact" w:val="404"/>
        </w:trPr>
        <w:tc>
          <w:tcPr>
            <w:tcW w:w="28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3F81CB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6332C5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9F8A3B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86CB08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927C454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2811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5A39CDD" w14:textId="77777777" w:rsidR="008E24E1" w:rsidRPr="00E2443D" w:rsidRDefault="008E24E1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40C595AA" w14:textId="77777777" w:rsidR="008E24E1" w:rsidRPr="00E2443D" w:rsidRDefault="008F0256">
            <w:pPr>
              <w:pStyle w:val="TableParagraph"/>
              <w:ind w:left="63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i/>
                <w:sz w:val="12"/>
              </w:rPr>
              <w:t>TITRE 1 – Dépenses ordinaires</w:t>
            </w:r>
          </w:p>
        </w:tc>
        <w:tc>
          <w:tcPr>
            <w:tcW w:w="123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770B6A41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F8351B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4C19F917" w14:textId="77777777" w:rsidR="008E24E1" w:rsidRPr="00E2443D" w:rsidRDefault="008F0256">
            <w:pPr>
              <w:pStyle w:val="TableParagraph"/>
              <w:ind w:left="411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sz w:val="12"/>
              </w:rPr>
              <w:t xml:space="preserve">12 104 047,45 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75CE9C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1183F5B1" w14:textId="77777777" w:rsidR="008E24E1" w:rsidRPr="00E2443D" w:rsidRDefault="008F0256">
            <w:pPr>
              <w:pStyle w:val="TableParagraph"/>
              <w:ind w:left="411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sz w:val="12"/>
              </w:rPr>
              <w:t xml:space="preserve">13 931 886,42 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753190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40FB25DF" w14:textId="77777777" w:rsidR="008E24E1" w:rsidRPr="00E2443D" w:rsidRDefault="008F0256">
            <w:pPr>
              <w:pStyle w:val="TableParagraph"/>
              <w:ind w:left="396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sz w:val="12"/>
              </w:rPr>
              <w:t xml:space="preserve">13 246 773,97 </w:t>
            </w:r>
          </w:p>
        </w:tc>
      </w:tr>
      <w:tr w:rsidR="008E24E1" w:rsidRPr="00E2443D" w14:paraId="4174C562" w14:textId="77777777" w:rsidTr="008F0256">
        <w:trPr>
          <w:trHeight w:hRule="exact" w:val="360"/>
        </w:trPr>
        <w:tc>
          <w:tcPr>
            <w:tcW w:w="28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BD508B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C7E1DA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303D9E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B88C92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BF5A364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2811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98A11D0" w14:textId="77777777" w:rsidR="008E24E1" w:rsidRPr="00E2443D" w:rsidRDefault="008F0256">
            <w:pPr>
              <w:pStyle w:val="TableParagraph"/>
              <w:spacing w:before="60"/>
              <w:ind w:left="43"/>
              <w:rPr>
                <w:rFonts w:ascii="Arial" w:eastAsia="Arial" w:hAnsi="Arial" w:cs="Arial"/>
                <w:sz w:val="12"/>
                <w:szCs w:val="12"/>
              </w:rPr>
            </w:pPr>
            <w:bookmarkStart w:id="2" w:name="11"/>
            <w:bookmarkEnd w:id="2"/>
            <w:r w:rsidRPr="00E2443D">
              <w:rPr>
                <w:rFonts w:ascii="Arial" w:hAnsi="Arial" w:cs="Arial"/>
                <w:i/>
                <w:sz w:val="12"/>
              </w:rPr>
              <w:t>- Fonds pluriannuel à affectation obligatoire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DA3459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1727BA" w14:textId="77777777" w:rsidR="008E24E1" w:rsidRPr="00E2443D" w:rsidRDefault="008F0256">
            <w:pPr>
              <w:pStyle w:val="TableParagraph"/>
              <w:spacing w:before="60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i/>
                <w:sz w:val="12"/>
              </w:rPr>
              <w:t>0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5BEBE7" w14:textId="77777777" w:rsidR="008E24E1" w:rsidRPr="00E2443D" w:rsidRDefault="008F0256">
            <w:pPr>
              <w:pStyle w:val="TableParagraph"/>
              <w:spacing w:before="60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i/>
                <w:sz w:val="12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75D4E3" w14:textId="77777777" w:rsidR="008E24E1" w:rsidRPr="00E2443D" w:rsidRDefault="008F0256">
            <w:pPr>
              <w:pStyle w:val="TableParagraph"/>
              <w:spacing w:before="60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i/>
                <w:sz w:val="12"/>
              </w:rPr>
              <w:t>0</w:t>
            </w:r>
          </w:p>
        </w:tc>
      </w:tr>
      <w:tr w:rsidR="008E24E1" w:rsidRPr="00E2443D" w14:paraId="1F807F38" w14:textId="77777777" w:rsidTr="008F0256">
        <w:trPr>
          <w:trHeight w:hRule="exact" w:val="482"/>
        </w:trPr>
        <w:tc>
          <w:tcPr>
            <w:tcW w:w="281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7C50DEE" w14:textId="77777777" w:rsidR="008E24E1" w:rsidRPr="00E2443D" w:rsidRDefault="008E24E1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1DB42853" w14:textId="77777777" w:rsidR="008E24E1" w:rsidRPr="00E2443D" w:rsidRDefault="008F0256">
            <w:pPr>
              <w:pStyle w:val="TableParagraph"/>
              <w:ind w:left="63"/>
              <w:rPr>
                <w:rFonts w:ascii="Arial" w:eastAsia="Arial" w:hAnsi="Arial" w:cs="Arial"/>
                <w:sz w:val="12"/>
                <w:szCs w:val="12"/>
              </w:rPr>
            </w:pPr>
            <w:bookmarkStart w:id="3" w:name="3"/>
            <w:bookmarkEnd w:id="3"/>
            <w:r w:rsidRPr="00E2443D">
              <w:rPr>
                <w:rFonts w:ascii="Arial" w:hAnsi="Arial" w:cs="Arial"/>
                <w:b/>
                <w:i/>
                <w:sz w:val="12"/>
              </w:rPr>
              <w:t>TITRE 3 – Recettes non fiscales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37BA8DC" w14:textId="77777777" w:rsidR="008E24E1" w:rsidRPr="00E2443D" w:rsidRDefault="008E24E1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5A09B5F2" w14:textId="77777777" w:rsidR="008E24E1" w:rsidRPr="00E2443D" w:rsidRDefault="008F0256">
            <w:pPr>
              <w:pStyle w:val="TableParagraph"/>
              <w:ind w:left="411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sz w:val="12"/>
              </w:rPr>
              <w:t xml:space="preserve">26 167 937,37 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195DD54" w14:textId="77777777" w:rsidR="008E24E1" w:rsidRPr="00E2443D" w:rsidRDefault="008E24E1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2D58C63E" w14:textId="77777777" w:rsidR="008E24E1" w:rsidRPr="00E2443D" w:rsidRDefault="008F0256">
            <w:pPr>
              <w:pStyle w:val="TableParagraph"/>
              <w:ind w:left="411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sz w:val="12"/>
              </w:rPr>
              <w:t xml:space="preserve">26 167 937,37 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1BA137D" w14:textId="77777777" w:rsidR="008E24E1" w:rsidRPr="00E2443D" w:rsidRDefault="008E24E1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1A8A6985" w14:textId="77777777" w:rsidR="008E24E1" w:rsidRPr="00E2443D" w:rsidRDefault="008F0256">
            <w:pPr>
              <w:pStyle w:val="TableParagraph"/>
              <w:ind w:left="411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sz w:val="12"/>
              </w:rPr>
              <w:t xml:space="preserve">18 044 886,42 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6" w:space="0" w:color="000000"/>
              <w:right w:val="single" w:sz="12" w:space="0" w:color="000000"/>
            </w:tcBorders>
          </w:tcPr>
          <w:p w14:paraId="4AFED541" w14:textId="77777777" w:rsidR="008E24E1" w:rsidRPr="00E2443D" w:rsidRDefault="008E24E1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2D47F276" w14:textId="77777777" w:rsidR="008E24E1" w:rsidRPr="00E2443D" w:rsidRDefault="008F0256">
            <w:pPr>
              <w:pStyle w:val="TableParagraph"/>
              <w:ind w:left="411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sz w:val="12"/>
              </w:rPr>
              <w:t xml:space="preserve">16 210 493,97 </w:t>
            </w:r>
          </w:p>
        </w:tc>
        <w:tc>
          <w:tcPr>
            <w:tcW w:w="2811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C2D5629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4F2CB3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72A5A6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4983E2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553FE1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</w:tr>
      <w:tr w:rsidR="008E24E1" w:rsidRPr="00E2443D" w14:paraId="382C426A" w14:textId="77777777" w:rsidTr="008F0256">
        <w:trPr>
          <w:trHeight w:hRule="exact" w:val="401"/>
        </w:trPr>
        <w:tc>
          <w:tcPr>
            <w:tcW w:w="28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9D5113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3C158C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139F49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D27E12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563B6E7A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2811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10A1490" w14:textId="77777777" w:rsidR="008E24E1" w:rsidRPr="00E2443D" w:rsidRDefault="008E24E1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3AC3B4C6" w14:textId="364BED89" w:rsidR="008E24E1" w:rsidRPr="00E2443D" w:rsidRDefault="008F0256">
            <w:pPr>
              <w:pStyle w:val="TableParagraph"/>
              <w:ind w:left="63"/>
              <w:rPr>
                <w:rFonts w:ascii="Arial" w:eastAsia="Arial" w:hAnsi="Arial" w:cs="Arial"/>
                <w:sz w:val="12"/>
                <w:szCs w:val="12"/>
              </w:rPr>
            </w:pPr>
            <w:bookmarkStart w:id="4" w:name="4"/>
            <w:bookmarkEnd w:id="4"/>
            <w:r w:rsidRPr="00E2443D">
              <w:rPr>
                <w:rFonts w:ascii="Arial" w:hAnsi="Arial" w:cs="Arial"/>
                <w:b/>
                <w:i/>
                <w:sz w:val="12"/>
              </w:rPr>
              <w:t>TITRE 2 – Dépenses en capital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FAEF51" w14:textId="77777777" w:rsidR="008E24E1" w:rsidRPr="00E2443D" w:rsidRDefault="008E24E1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14:paraId="35BBB2AB" w14:textId="77777777" w:rsidR="008E24E1" w:rsidRPr="00E2443D" w:rsidRDefault="008F0256">
            <w:pPr>
              <w:pStyle w:val="TableParagraph"/>
              <w:ind w:left="478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sz w:val="12"/>
              </w:rPr>
              <w:t xml:space="preserve">6 648 978,37 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C22575" w14:textId="77777777" w:rsidR="008E24E1" w:rsidRPr="00E2443D" w:rsidRDefault="008E24E1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14:paraId="3F23EEEB" w14:textId="77777777" w:rsidR="008E24E1" w:rsidRPr="00E2443D" w:rsidRDefault="008F0256">
            <w:pPr>
              <w:pStyle w:val="TableParagraph"/>
              <w:ind w:left="478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sz w:val="12"/>
              </w:rPr>
              <w:t xml:space="preserve">6 648 978,37 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91791F" w14:textId="77777777" w:rsidR="008E24E1" w:rsidRPr="00E2443D" w:rsidRDefault="008E24E1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14:paraId="47E08C9A" w14:textId="77777777" w:rsidR="008E24E1" w:rsidRPr="00E2443D" w:rsidRDefault="008F0256">
            <w:pPr>
              <w:pStyle w:val="TableParagraph"/>
              <w:ind w:left="478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sz w:val="12"/>
              </w:rPr>
              <w:t xml:space="preserve">4 113 000 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7ED0D5" w14:textId="77777777" w:rsidR="008E24E1" w:rsidRPr="00E2443D" w:rsidRDefault="008E24E1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14:paraId="781E2988" w14:textId="77777777" w:rsidR="008E24E1" w:rsidRPr="00E2443D" w:rsidRDefault="008F0256">
            <w:pPr>
              <w:pStyle w:val="TableParagraph"/>
              <w:ind w:left="463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sz w:val="12"/>
              </w:rPr>
              <w:t xml:space="preserve">2 963 720 </w:t>
            </w:r>
          </w:p>
        </w:tc>
      </w:tr>
      <w:tr w:rsidR="008E24E1" w:rsidRPr="00E2443D" w14:paraId="2B7B253B" w14:textId="77777777" w:rsidTr="008F0256">
        <w:trPr>
          <w:trHeight w:hRule="exact" w:val="360"/>
        </w:trPr>
        <w:tc>
          <w:tcPr>
            <w:tcW w:w="28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4FCA7AA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BB8DF5A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5D5B2F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7FEB99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2C7E1809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2811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C6CE7BC" w14:textId="77777777" w:rsidR="008E24E1" w:rsidRPr="00E2443D" w:rsidRDefault="008F0256">
            <w:pPr>
              <w:pStyle w:val="TableParagraph"/>
              <w:spacing w:before="60"/>
              <w:ind w:left="43"/>
              <w:rPr>
                <w:rFonts w:ascii="Arial" w:eastAsia="Arial" w:hAnsi="Arial" w:cs="Arial"/>
                <w:sz w:val="12"/>
                <w:szCs w:val="12"/>
              </w:rPr>
            </w:pPr>
            <w:bookmarkStart w:id="5" w:name="41"/>
            <w:bookmarkEnd w:id="5"/>
            <w:r w:rsidRPr="00E2443D">
              <w:rPr>
                <w:rFonts w:ascii="Arial" w:hAnsi="Arial" w:cs="Arial"/>
                <w:i/>
                <w:sz w:val="12"/>
              </w:rPr>
              <w:t>- Fonds pluriannuel à affectation obligatoire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0308A9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7034DB" w14:textId="77777777" w:rsidR="008E24E1" w:rsidRPr="00E2443D" w:rsidRDefault="008F0256">
            <w:pPr>
              <w:pStyle w:val="TableParagraph"/>
              <w:spacing w:before="60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i/>
                <w:sz w:val="12"/>
              </w:rPr>
              <w:t>0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A879F7" w14:textId="77777777" w:rsidR="008E24E1" w:rsidRPr="00E2443D" w:rsidRDefault="008F0256">
            <w:pPr>
              <w:pStyle w:val="TableParagraph"/>
              <w:spacing w:before="60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i/>
                <w:sz w:val="12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5BF2B6" w14:textId="77777777" w:rsidR="008E24E1" w:rsidRPr="00E2443D" w:rsidRDefault="008F0256">
            <w:pPr>
              <w:pStyle w:val="TableParagraph"/>
              <w:spacing w:before="60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i/>
                <w:sz w:val="12"/>
              </w:rPr>
              <w:t>0</w:t>
            </w:r>
          </w:p>
        </w:tc>
      </w:tr>
      <w:tr w:rsidR="008F0256" w:rsidRPr="00E2443D" w14:paraId="5093DD37" w14:textId="77777777" w:rsidTr="001C7709">
        <w:trPr>
          <w:trHeight w:hRule="exact" w:val="322"/>
        </w:trPr>
        <w:tc>
          <w:tcPr>
            <w:tcW w:w="28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E501E9A" w14:textId="77777777" w:rsidR="008F0256" w:rsidRPr="00E2443D" w:rsidRDefault="008F0256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2B2CF70" w14:textId="77777777" w:rsidR="008F0256" w:rsidRPr="00E2443D" w:rsidRDefault="008F0256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CCDF32" w14:textId="77777777" w:rsidR="008F0256" w:rsidRPr="00E2443D" w:rsidRDefault="008F0256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9B3D08" w14:textId="77777777" w:rsidR="008F0256" w:rsidRPr="00E2443D" w:rsidRDefault="008F0256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64813AC3" w14:textId="77777777" w:rsidR="008F0256" w:rsidRPr="00E2443D" w:rsidRDefault="008F0256">
            <w:pPr>
              <w:rPr>
                <w:rFonts w:ascii="Arial" w:hAnsi="Arial" w:cs="Arial"/>
              </w:rPr>
            </w:pPr>
          </w:p>
        </w:tc>
        <w:tc>
          <w:tcPr>
            <w:tcW w:w="2811" w:type="dxa"/>
            <w:vMerge w:val="restart"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14:paraId="4CB84965" w14:textId="77777777" w:rsidR="008F0256" w:rsidRPr="00E2443D" w:rsidRDefault="008F0256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234AA3DA" w14:textId="77777777" w:rsidR="008F0256" w:rsidRPr="00E2443D" w:rsidRDefault="008F0256">
            <w:pPr>
              <w:pStyle w:val="TableParagraph"/>
              <w:ind w:left="63"/>
              <w:rPr>
                <w:rFonts w:ascii="Arial" w:eastAsia="Arial" w:hAnsi="Arial" w:cs="Arial"/>
                <w:sz w:val="12"/>
                <w:szCs w:val="12"/>
              </w:rPr>
            </w:pPr>
            <w:bookmarkStart w:id="6" w:name="5"/>
            <w:bookmarkEnd w:id="6"/>
            <w:r w:rsidRPr="00E2443D">
              <w:rPr>
                <w:rFonts w:ascii="Arial" w:hAnsi="Arial" w:cs="Arial"/>
                <w:b/>
                <w:i/>
                <w:sz w:val="12"/>
              </w:rPr>
              <w:t>TITRE 3 - Dépenses pour l’augmentation des produits des activités financières</w:t>
            </w:r>
          </w:p>
          <w:p w14:paraId="54E47983" w14:textId="017CA9AE" w:rsidR="008F0256" w:rsidRPr="00E2443D" w:rsidRDefault="008F0256" w:rsidP="001C7709">
            <w:pPr>
              <w:pStyle w:val="TableParagraph"/>
              <w:spacing w:line="130" w:lineRule="exact"/>
              <w:ind w:left="63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23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C167DEA" w14:textId="77777777" w:rsidR="008F0256" w:rsidRPr="00E2443D" w:rsidRDefault="008F0256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65E9665A" w14:textId="77777777" w:rsidR="008F0256" w:rsidRPr="00E2443D" w:rsidRDefault="008F0256">
            <w:pPr>
              <w:pStyle w:val="TableParagraph"/>
              <w:ind w:left="478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sz w:val="12"/>
              </w:rPr>
              <w:t xml:space="preserve">9 263 589,47 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087D8F" w14:textId="77777777" w:rsidR="008F0256" w:rsidRPr="00E2443D" w:rsidRDefault="008F0256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4EC5C23F" w14:textId="77777777" w:rsidR="008F0256" w:rsidRPr="00E2443D" w:rsidRDefault="008F0256">
            <w:pPr>
              <w:pStyle w:val="TableParagraph"/>
              <w:ind w:left="478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sz w:val="12"/>
              </w:rPr>
              <w:t xml:space="preserve">9 474 424,31 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B9C8ED" w14:textId="77777777" w:rsidR="008F0256" w:rsidRPr="00E2443D" w:rsidRDefault="008F0256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595DDE00" w14:textId="77777777" w:rsidR="008F0256" w:rsidRPr="00E2443D" w:rsidRDefault="008F0256">
            <w:pPr>
              <w:pStyle w:val="TableParagraph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1A7ECB" w14:textId="77777777" w:rsidR="008F0256" w:rsidRPr="00E2443D" w:rsidRDefault="008F0256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707EEE96" w14:textId="77777777" w:rsidR="008F0256" w:rsidRPr="00E2443D" w:rsidRDefault="008F0256">
            <w:pPr>
              <w:pStyle w:val="TableParagraph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sz w:val="12"/>
              </w:rPr>
              <w:t>0</w:t>
            </w:r>
          </w:p>
        </w:tc>
      </w:tr>
      <w:tr w:rsidR="008F0256" w:rsidRPr="00E2443D" w14:paraId="16CE50BF" w14:textId="77777777" w:rsidTr="001C7709">
        <w:trPr>
          <w:trHeight w:hRule="exact" w:val="211"/>
        </w:trPr>
        <w:tc>
          <w:tcPr>
            <w:tcW w:w="28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39A5B93" w14:textId="77777777" w:rsidR="008F0256" w:rsidRPr="00E2443D" w:rsidRDefault="008F0256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B7F303" w14:textId="77777777" w:rsidR="008F0256" w:rsidRPr="00E2443D" w:rsidRDefault="008F0256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F2A76A" w14:textId="77777777" w:rsidR="008F0256" w:rsidRPr="00E2443D" w:rsidRDefault="008F0256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20D4182" w14:textId="77777777" w:rsidR="008F0256" w:rsidRPr="00E2443D" w:rsidRDefault="008F0256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6196F450" w14:textId="77777777" w:rsidR="008F0256" w:rsidRPr="00E2443D" w:rsidRDefault="008F0256">
            <w:pPr>
              <w:rPr>
                <w:rFonts w:ascii="Arial" w:hAnsi="Arial" w:cs="Arial"/>
              </w:rPr>
            </w:pPr>
          </w:p>
        </w:tc>
        <w:tc>
          <w:tcPr>
            <w:tcW w:w="2811" w:type="dxa"/>
            <w:vMerge/>
            <w:tcBorders>
              <w:left w:val="single" w:sz="12" w:space="0" w:color="000000"/>
              <w:bottom w:val="nil"/>
              <w:right w:val="single" w:sz="6" w:space="0" w:color="000000"/>
            </w:tcBorders>
          </w:tcPr>
          <w:p w14:paraId="772783F7" w14:textId="11E1ECEB" w:rsidR="008F0256" w:rsidRPr="00E2443D" w:rsidRDefault="008F0256">
            <w:pPr>
              <w:pStyle w:val="TableParagraph"/>
              <w:spacing w:line="130" w:lineRule="exact"/>
              <w:ind w:left="63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FE91F1" w14:textId="77777777" w:rsidR="008F0256" w:rsidRPr="00E2443D" w:rsidRDefault="008F0256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31A417" w14:textId="77777777" w:rsidR="008F0256" w:rsidRPr="00E2443D" w:rsidRDefault="008F0256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70E285" w14:textId="77777777" w:rsidR="008F0256" w:rsidRPr="00E2443D" w:rsidRDefault="008F0256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AECBD3" w14:textId="77777777" w:rsidR="008F0256" w:rsidRPr="00E2443D" w:rsidRDefault="008F0256">
            <w:pPr>
              <w:rPr>
                <w:rFonts w:ascii="Arial" w:hAnsi="Arial" w:cs="Arial"/>
              </w:rPr>
            </w:pPr>
          </w:p>
        </w:tc>
      </w:tr>
      <w:tr w:rsidR="008E24E1" w:rsidRPr="00E2443D" w14:paraId="0E3EB8C3" w14:textId="77777777" w:rsidTr="008F0256">
        <w:trPr>
          <w:trHeight w:hRule="exact" w:val="442"/>
        </w:trPr>
        <w:tc>
          <w:tcPr>
            <w:tcW w:w="281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3FC62DE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46989F6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5FDE5564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F7ED1EA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  <w:vMerge/>
            <w:tcBorders>
              <w:left w:val="single" w:sz="6" w:space="0" w:color="000000"/>
              <w:bottom w:val="nil"/>
              <w:right w:val="single" w:sz="12" w:space="0" w:color="000000"/>
            </w:tcBorders>
          </w:tcPr>
          <w:p w14:paraId="6F47F01F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2811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5D3C7AE" w14:textId="77777777" w:rsidR="008E24E1" w:rsidRPr="00E2443D" w:rsidRDefault="008F0256">
            <w:pPr>
              <w:pStyle w:val="TableParagraph"/>
              <w:spacing w:before="60"/>
              <w:ind w:left="43"/>
              <w:rPr>
                <w:rFonts w:ascii="Arial" w:eastAsia="Arial" w:hAnsi="Arial" w:cs="Arial"/>
                <w:sz w:val="12"/>
                <w:szCs w:val="12"/>
              </w:rPr>
            </w:pPr>
            <w:bookmarkStart w:id="7" w:name="51"/>
            <w:bookmarkEnd w:id="7"/>
            <w:r w:rsidRPr="00E2443D">
              <w:rPr>
                <w:rFonts w:ascii="Arial" w:hAnsi="Arial" w:cs="Arial"/>
                <w:i/>
                <w:sz w:val="12"/>
              </w:rPr>
              <w:t>- Fonds pluriannuel à affectation obligatoire</w:t>
            </w:r>
          </w:p>
        </w:tc>
        <w:tc>
          <w:tcPr>
            <w:tcW w:w="123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8A01FC7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EFC64C" w14:textId="77777777" w:rsidR="008E24E1" w:rsidRPr="00E2443D" w:rsidRDefault="008F0256">
            <w:pPr>
              <w:pStyle w:val="TableParagraph"/>
              <w:spacing w:before="60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i/>
                <w:sz w:val="12"/>
              </w:rPr>
              <w:t>0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972381" w14:textId="77777777" w:rsidR="008E24E1" w:rsidRPr="00E2443D" w:rsidRDefault="008F0256">
            <w:pPr>
              <w:pStyle w:val="TableParagraph"/>
              <w:spacing w:before="60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i/>
                <w:sz w:val="12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39FA29" w14:textId="77777777" w:rsidR="008E24E1" w:rsidRPr="00E2443D" w:rsidRDefault="008F0256">
            <w:pPr>
              <w:pStyle w:val="TableParagraph"/>
              <w:spacing w:before="60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i/>
                <w:sz w:val="12"/>
              </w:rPr>
              <w:t>0</w:t>
            </w:r>
          </w:p>
        </w:tc>
      </w:tr>
      <w:tr w:rsidR="008E24E1" w:rsidRPr="00E2443D" w14:paraId="12340051" w14:textId="77777777" w:rsidTr="00E2443D">
        <w:trPr>
          <w:trHeight w:hRule="exact" w:val="408"/>
        </w:trPr>
        <w:tc>
          <w:tcPr>
            <w:tcW w:w="28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14:paraId="1742B75B" w14:textId="77777777" w:rsidR="008E24E1" w:rsidRPr="00E2443D" w:rsidRDefault="008F0256" w:rsidP="00E2443D">
            <w:pPr>
              <w:pStyle w:val="TableParagraph"/>
              <w:spacing w:before="72"/>
              <w:ind w:left="1048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>TOTAL RECETTES FINALES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580DF78" w14:textId="77777777" w:rsidR="008E24E1" w:rsidRPr="00E2443D" w:rsidRDefault="008F0256">
            <w:pPr>
              <w:pStyle w:val="TableParagraph"/>
              <w:spacing w:before="72"/>
              <w:ind w:left="411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 xml:space="preserve">26 167 937,37 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C09EE62" w14:textId="77777777" w:rsidR="008E24E1" w:rsidRPr="00E2443D" w:rsidRDefault="008F0256">
            <w:pPr>
              <w:pStyle w:val="TableParagraph"/>
              <w:spacing w:before="72"/>
              <w:ind w:left="411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 xml:space="preserve">26 167 937,37 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40B261A" w14:textId="77777777" w:rsidR="008E24E1" w:rsidRPr="00E2443D" w:rsidRDefault="008F0256">
            <w:pPr>
              <w:pStyle w:val="TableParagraph"/>
              <w:spacing w:before="72"/>
              <w:ind w:left="411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 xml:space="preserve">18 044 886,42 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14:paraId="4AC1A111" w14:textId="77777777" w:rsidR="008E24E1" w:rsidRPr="00E2443D" w:rsidRDefault="008F0256">
            <w:pPr>
              <w:pStyle w:val="TableParagraph"/>
              <w:spacing w:before="72"/>
              <w:ind w:left="411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 xml:space="preserve">16 210 493,97 </w:t>
            </w:r>
          </w:p>
        </w:tc>
        <w:tc>
          <w:tcPr>
            <w:tcW w:w="2811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C0C0C0"/>
          </w:tcPr>
          <w:p w14:paraId="014CD90E" w14:textId="77777777" w:rsidR="008E24E1" w:rsidRPr="00E2443D" w:rsidRDefault="008F0256" w:rsidP="00DB3B00">
            <w:pPr>
              <w:pStyle w:val="TableParagraph"/>
              <w:spacing w:before="72"/>
              <w:ind w:left="1097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>TOTAL DÉPENSES FINALES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C2F9352" w14:textId="77777777" w:rsidR="008E24E1" w:rsidRPr="00E2443D" w:rsidRDefault="008F0256">
            <w:pPr>
              <w:pStyle w:val="TableParagraph"/>
              <w:spacing w:before="72"/>
              <w:ind w:left="411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 xml:space="preserve">28 227 450,13 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833BB8F" w14:textId="77777777" w:rsidR="008E24E1" w:rsidRPr="00E2443D" w:rsidRDefault="008F0256">
            <w:pPr>
              <w:pStyle w:val="TableParagraph"/>
              <w:spacing w:before="72"/>
              <w:ind w:left="411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 xml:space="preserve">28 227 450,13 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3AF2B41" w14:textId="77777777" w:rsidR="008E24E1" w:rsidRPr="00E2443D" w:rsidRDefault="008F0256">
            <w:pPr>
              <w:pStyle w:val="TableParagraph"/>
              <w:spacing w:before="72"/>
              <w:ind w:left="411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 xml:space="preserve">18 044 886,42 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21B08F8" w14:textId="77777777" w:rsidR="008E24E1" w:rsidRPr="00E2443D" w:rsidRDefault="008F0256">
            <w:pPr>
              <w:pStyle w:val="TableParagraph"/>
              <w:spacing w:before="72"/>
              <w:ind w:left="396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 xml:space="preserve">16 210 493,97 </w:t>
            </w:r>
          </w:p>
        </w:tc>
      </w:tr>
      <w:tr w:rsidR="008E24E1" w:rsidRPr="00E2443D" w14:paraId="4CDE5F16" w14:textId="77777777" w:rsidTr="008F0256">
        <w:trPr>
          <w:trHeight w:hRule="exact" w:val="692"/>
        </w:trPr>
        <w:tc>
          <w:tcPr>
            <w:tcW w:w="281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FFCDE64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ECA0A8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DC3076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3BFA21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33F7A6F8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2811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ECD4FE9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657F72FC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656B297A" w14:textId="77777777" w:rsidR="008E24E1" w:rsidRPr="00E2443D" w:rsidRDefault="008E24E1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5B2317CB" w14:textId="77777777" w:rsidR="008E24E1" w:rsidRPr="00E2443D" w:rsidRDefault="008F0256">
            <w:pPr>
              <w:pStyle w:val="TableParagraph"/>
              <w:ind w:left="63"/>
              <w:rPr>
                <w:rFonts w:ascii="Arial" w:eastAsia="Arial" w:hAnsi="Arial" w:cs="Arial"/>
                <w:sz w:val="12"/>
                <w:szCs w:val="12"/>
              </w:rPr>
            </w:pPr>
            <w:bookmarkStart w:id="8" w:name="2"/>
            <w:bookmarkStart w:id="9" w:name="6"/>
            <w:bookmarkEnd w:id="8"/>
            <w:bookmarkEnd w:id="9"/>
            <w:r w:rsidRPr="00E2443D">
              <w:rPr>
                <w:rFonts w:ascii="Arial" w:hAnsi="Arial" w:cs="Arial"/>
                <w:b/>
                <w:i/>
                <w:sz w:val="12"/>
              </w:rPr>
              <w:t>TITRE 4 - Remboursement de prêts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54A4DB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064544CC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2A6CF47E" w14:textId="77777777" w:rsidR="008E24E1" w:rsidRPr="00E2443D" w:rsidRDefault="008E24E1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30EC49F6" w14:textId="77777777" w:rsidR="008E24E1" w:rsidRPr="00E2443D" w:rsidRDefault="008F0256">
            <w:pPr>
              <w:pStyle w:val="TableParagraph"/>
              <w:ind w:left="438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sz w:val="12"/>
              </w:rPr>
              <w:t xml:space="preserve">-2 059 512,76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3DE2114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2BA7FDBE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66BE3711" w14:textId="77777777" w:rsidR="008E24E1" w:rsidRPr="00E2443D" w:rsidRDefault="008E24E1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2A53673C" w14:textId="77777777" w:rsidR="008E24E1" w:rsidRPr="00E2443D" w:rsidRDefault="008F0256">
            <w:pPr>
              <w:pStyle w:val="TableParagraph"/>
              <w:ind w:left="438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sz w:val="12"/>
              </w:rPr>
              <w:t xml:space="preserve">-2 059 512,76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CAC3D64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56BC01F0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05A34183" w14:textId="77777777" w:rsidR="008E24E1" w:rsidRPr="00E2443D" w:rsidRDefault="008E24E1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6314F297" w14:textId="77777777" w:rsidR="008E24E1" w:rsidRPr="00E2443D" w:rsidRDefault="008F0256">
            <w:pPr>
              <w:pStyle w:val="TableParagraph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5AB66F1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0B990E76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09CC6F5B" w14:textId="77777777" w:rsidR="008E24E1" w:rsidRPr="00E2443D" w:rsidRDefault="008E24E1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02D8A92A" w14:textId="77777777" w:rsidR="008E24E1" w:rsidRPr="00E2443D" w:rsidRDefault="008F0256">
            <w:pPr>
              <w:pStyle w:val="TableParagraph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sz w:val="12"/>
              </w:rPr>
              <w:t>0</w:t>
            </w:r>
          </w:p>
        </w:tc>
      </w:tr>
      <w:tr w:rsidR="008E24E1" w:rsidRPr="00E2443D" w14:paraId="42D5B8B6" w14:textId="77777777" w:rsidTr="008F0256">
        <w:trPr>
          <w:trHeight w:hRule="exact" w:val="442"/>
        </w:trPr>
        <w:tc>
          <w:tcPr>
            <w:tcW w:w="281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9F2BCFE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0491944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F5B19FF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750132BC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  <w:vMerge/>
            <w:tcBorders>
              <w:left w:val="single" w:sz="6" w:space="0" w:color="000000"/>
              <w:bottom w:val="nil"/>
              <w:right w:val="single" w:sz="12" w:space="0" w:color="000000"/>
            </w:tcBorders>
          </w:tcPr>
          <w:p w14:paraId="4A04541A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2811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31B4263" w14:textId="77777777" w:rsidR="008E24E1" w:rsidRPr="00E2443D" w:rsidRDefault="008F0256">
            <w:pPr>
              <w:pStyle w:val="TableParagraph"/>
              <w:spacing w:before="60"/>
              <w:ind w:left="43"/>
              <w:rPr>
                <w:rFonts w:ascii="Arial" w:eastAsia="Arial" w:hAnsi="Arial" w:cs="Arial"/>
                <w:sz w:val="12"/>
                <w:szCs w:val="12"/>
              </w:rPr>
            </w:pPr>
            <w:bookmarkStart w:id="10" w:name="61"/>
            <w:bookmarkEnd w:id="10"/>
            <w:r w:rsidRPr="00E2443D">
              <w:rPr>
                <w:rFonts w:ascii="Arial" w:hAnsi="Arial" w:cs="Arial"/>
                <w:i/>
                <w:sz w:val="12"/>
              </w:rPr>
              <w:t>- Fonds pour les avances de liquidités</w:t>
            </w:r>
          </w:p>
        </w:tc>
        <w:tc>
          <w:tcPr>
            <w:tcW w:w="123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7CE9ABE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134F80" w14:textId="77777777" w:rsidR="008E24E1" w:rsidRPr="00E2443D" w:rsidRDefault="008F0256">
            <w:pPr>
              <w:pStyle w:val="TableParagraph"/>
              <w:spacing w:before="60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i/>
                <w:sz w:val="12"/>
              </w:rPr>
              <w:t>0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DDD199" w14:textId="77777777" w:rsidR="008E24E1" w:rsidRPr="00E2443D" w:rsidRDefault="008F0256">
            <w:pPr>
              <w:pStyle w:val="TableParagraph"/>
              <w:spacing w:before="60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i/>
                <w:sz w:val="12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BE83DE" w14:textId="77777777" w:rsidR="008E24E1" w:rsidRPr="00E2443D" w:rsidRDefault="008F0256">
            <w:pPr>
              <w:pStyle w:val="TableParagraph"/>
              <w:spacing w:before="60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i/>
                <w:sz w:val="12"/>
              </w:rPr>
              <w:t>0</w:t>
            </w:r>
          </w:p>
        </w:tc>
      </w:tr>
      <w:tr w:rsidR="008E24E1" w:rsidRPr="00E2443D" w14:paraId="241FD80A" w14:textId="77777777" w:rsidTr="008F0256">
        <w:trPr>
          <w:trHeight w:hRule="exact" w:val="263"/>
        </w:trPr>
        <w:tc>
          <w:tcPr>
            <w:tcW w:w="28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14:paraId="1C1BE886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5B41E50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9FBE7C3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FF6F1B0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14:paraId="6FA2E293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2811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C0C0C0"/>
          </w:tcPr>
          <w:p w14:paraId="56DB0222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AEDBF60" w14:textId="77777777" w:rsidR="008E24E1" w:rsidRPr="00E2443D" w:rsidRDefault="008F0256">
            <w:pPr>
              <w:pStyle w:val="TableParagraph"/>
              <w:spacing w:before="72"/>
              <w:ind w:left="438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 xml:space="preserve">-2 059 512,76 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DD3845D" w14:textId="77777777" w:rsidR="008E24E1" w:rsidRPr="00E2443D" w:rsidRDefault="008F0256">
            <w:pPr>
              <w:pStyle w:val="TableParagraph"/>
              <w:spacing w:before="72"/>
              <w:ind w:left="438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 xml:space="preserve">-2 059 512,76 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689D05B" w14:textId="77777777" w:rsidR="008E24E1" w:rsidRPr="00E2443D" w:rsidRDefault="008F0256">
            <w:pPr>
              <w:pStyle w:val="TableParagraph"/>
              <w:spacing w:before="72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00B148A" w14:textId="77777777" w:rsidR="008E24E1" w:rsidRPr="00E2443D" w:rsidRDefault="008F0256">
            <w:pPr>
              <w:pStyle w:val="TableParagraph"/>
              <w:spacing w:before="72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>0</w:t>
            </w:r>
          </w:p>
        </w:tc>
      </w:tr>
      <w:tr w:rsidR="008E24E1" w:rsidRPr="00E2443D" w14:paraId="5FBD5E77" w14:textId="77777777" w:rsidTr="008F0256">
        <w:trPr>
          <w:trHeight w:hRule="exact" w:val="462"/>
        </w:trPr>
        <w:tc>
          <w:tcPr>
            <w:tcW w:w="281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6DF7629" w14:textId="77777777" w:rsidR="00E2443D" w:rsidRDefault="008F0256" w:rsidP="00E2443D">
            <w:pPr>
              <w:pStyle w:val="TableParagraph"/>
              <w:spacing w:before="11" w:line="390" w:lineRule="atLeast"/>
              <w:ind w:left="533" w:right="34" w:firstLine="1508"/>
              <w:rPr>
                <w:rFonts w:ascii="Arial" w:hAnsi="Arial" w:cs="Arial"/>
                <w:b/>
                <w:i/>
                <w:sz w:val="12"/>
              </w:rPr>
            </w:pPr>
            <w:r w:rsidRPr="00E2443D">
              <w:rPr>
                <w:rFonts w:ascii="Arial" w:hAnsi="Arial" w:cs="Arial"/>
                <w:b/>
                <w:i/>
                <w:sz w:val="12"/>
              </w:rPr>
              <w:t>Total titres</w:t>
            </w:r>
          </w:p>
          <w:p w14:paraId="74AFAC4E" w14:textId="3F3531B9" w:rsidR="008E24E1" w:rsidRPr="00E2443D" w:rsidRDefault="008F0256" w:rsidP="00E2443D">
            <w:pPr>
              <w:pStyle w:val="TableParagraph"/>
              <w:spacing w:before="11" w:line="390" w:lineRule="atLeast"/>
              <w:ind w:left="340" w:right="34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i/>
                <w:sz w:val="12"/>
              </w:rPr>
              <w:t xml:space="preserve"> TOTAL RECTIFICATION DES</w:t>
            </w:r>
            <w:r w:rsidR="00E2443D">
              <w:rPr>
                <w:rFonts w:ascii="Arial" w:hAnsi="Arial" w:cs="Arial"/>
                <w:b/>
                <w:i/>
                <w:sz w:val="12"/>
              </w:rPr>
              <w:t xml:space="preserve"> </w:t>
            </w:r>
            <w:r w:rsidRPr="00E2443D">
              <w:rPr>
                <w:rFonts w:ascii="Arial" w:hAnsi="Arial" w:cs="Arial"/>
                <w:b/>
                <w:i/>
                <w:sz w:val="12"/>
              </w:rPr>
              <w:t>RECETTES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220C7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3F603042" w14:textId="77777777" w:rsidR="008E24E1" w:rsidRPr="00E2443D" w:rsidRDefault="008E24E1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14:paraId="68283621" w14:textId="77777777" w:rsidR="008E24E1" w:rsidRPr="00E2443D" w:rsidRDefault="008F0256">
            <w:pPr>
              <w:pStyle w:val="TableParagraph"/>
              <w:ind w:left="411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 xml:space="preserve">26 167 937,37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18E3D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5BAABCD5" w14:textId="77777777" w:rsidR="008E24E1" w:rsidRPr="00E2443D" w:rsidRDefault="008E24E1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14:paraId="401B2F31" w14:textId="77777777" w:rsidR="008E24E1" w:rsidRPr="00E2443D" w:rsidRDefault="008F0256">
            <w:pPr>
              <w:pStyle w:val="TableParagraph"/>
              <w:ind w:left="411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 xml:space="preserve">26 167 937,37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E2F48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6598DE1B" w14:textId="77777777" w:rsidR="008E24E1" w:rsidRPr="00E2443D" w:rsidRDefault="008E24E1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14:paraId="348DA2E0" w14:textId="77777777" w:rsidR="008E24E1" w:rsidRPr="00E2443D" w:rsidRDefault="008F0256">
            <w:pPr>
              <w:pStyle w:val="TableParagraph"/>
              <w:ind w:left="411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 xml:space="preserve">18 044 886,42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AE48E3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112EFA52" w14:textId="77777777" w:rsidR="008E24E1" w:rsidRPr="00E2443D" w:rsidRDefault="008E24E1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14:paraId="5245C4B3" w14:textId="77777777" w:rsidR="008E24E1" w:rsidRPr="00E2443D" w:rsidRDefault="008F0256">
            <w:pPr>
              <w:pStyle w:val="TableParagraph"/>
              <w:ind w:left="411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 xml:space="preserve">16 210 493,97 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14:paraId="794E6420" w14:textId="77777777" w:rsidR="00DB3B00" w:rsidRDefault="008F0256">
            <w:pPr>
              <w:pStyle w:val="TableParagraph"/>
              <w:spacing w:before="11" w:line="390" w:lineRule="atLeast"/>
              <w:ind w:left="685" w:right="34" w:firstLine="1427"/>
              <w:rPr>
                <w:rFonts w:ascii="Arial" w:hAnsi="Arial" w:cs="Arial"/>
                <w:b/>
                <w:i/>
                <w:sz w:val="12"/>
              </w:rPr>
            </w:pPr>
            <w:r w:rsidRPr="00E2443D">
              <w:rPr>
                <w:rFonts w:ascii="Arial" w:hAnsi="Arial" w:cs="Arial"/>
                <w:b/>
                <w:i/>
                <w:sz w:val="12"/>
              </w:rPr>
              <w:t>Total titres</w:t>
            </w:r>
          </w:p>
          <w:p w14:paraId="5997E79C" w14:textId="0A765959" w:rsidR="008E24E1" w:rsidRPr="00E2443D" w:rsidRDefault="008F0256" w:rsidP="00DB3B00">
            <w:pPr>
              <w:pStyle w:val="TableParagraph"/>
              <w:spacing w:before="11" w:line="390" w:lineRule="atLeast"/>
              <w:ind w:left="388" w:right="34" w:hanging="14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i/>
                <w:sz w:val="12"/>
              </w:rPr>
              <w:t xml:space="preserve"> TOTAL RECTIFICATION DES DÉPENSES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D2AAF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2F7B3B57" w14:textId="77777777" w:rsidR="008E24E1" w:rsidRPr="00E2443D" w:rsidRDefault="008E24E1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14:paraId="25A04230" w14:textId="77777777" w:rsidR="008E24E1" w:rsidRPr="00E2443D" w:rsidRDefault="008F0256">
            <w:pPr>
              <w:pStyle w:val="TableParagraph"/>
              <w:ind w:left="411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 xml:space="preserve">26 167 937,37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7ED27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00F1B01D" w14:textId="77777777" w:rsidR="008E24E1" w:rsidRPr="00E2443D" w:rsidRDefault="008E24E1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14:paraId="52FDEBD3" w14:textId="77777777" w:rsidR="008E24E1" w:rsidRPr="00E2443D" w:rsidRDefault="008F0256">
            <w:pPr>
              <w:pStyle w:val="TableParagraph"/>
              <w:ind w:left="411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 xml:space="preserve">26 167 937,37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CECB2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0C215550" w14:textId="77777777" w:rsidR="008E24E1" w:rsidRPr="00E2443D" w:rsidRDefault="008E24E1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14:paraId="75D2A039" w14:textId="77777777" w:rsidR="008E24E1" w:rsidRPr="00E2443D" w:rsidRDefault="008F0256">
            <w:pPr>
              <w:pStyle w:val="TableParagraph"/>
              <w:ind w:left="411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 xml:space="preserve">18 044 886,42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99375" w14:textId="77777777" w:rsidR="008E24E1" w:rsidRPr="00E2443D" w:rsidRDefault="008E24E1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037AC6F3" w14:textId="77777777" w:rsidR="008E24E1" w:rsidRPr="00E2443D" w:rsidRDefault="008E24E1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14:paraId="182F0AC8" w14:textId="77777777" w:rsidR="008E24E1" w:rsidRPr="00E2443D" w:rsidRDefault="008F0256">
            <w:pPr>
              <w:pStyle w:val="TableParagraph"/>
              <w:ind w:left="396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 xml:space="preserve">16 210 493,97 </w:t>
            </w:r>
          </w:p>
        </w:tc>
      </w:tr>
      <w:tr w:rsidR="008E24E1" w:rsidRPr="00E2443D" w14:paraId="1A70293B" w14:textId="77777777" w:rsidTr="008F0256">
        <w:trPr>
          <w:trHeight w:hRule="exact" w:val="135"/>
        </w:trPr>
        <w:tc>
          <w:tcPr>
            <w:tcW w:w="28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DDE3D4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A2BBC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C9E8A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B0CC5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75A5FA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281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76D3B70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E2CCE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98AA4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88B12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C150C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</w:tr>
      <w:tr w:rsidR="008E24E1" w:rsidRPr="00E2443D" w14:paraId="56E267F8" w14:textId="77777777" w:rsidTr="008F0256">
        <w:trPr>
          <w:trHeight w:hRule="exact" w:val="278"/>
        </w:trPr>
        <w:tc>
          <w:tcPr>
            <w:tcW w:w="28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BEA74EE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4A6A7" w14:textId="77777777" w:rsidR="008E24E1" w:rsidRPr="00E2443D" w:rsidRDefault="008F0256">
            <w:pPr>
              <w:pStyle w:val="TableParagraph"/>
              <w:spacing w:before="72"/>
              <w:ind w:left="411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 xml:space="preserve">26 167 937,37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A267C" w14:textId="77777777" w:rsidR="008E24E1" w:rsidRPr="00E2443D" w:rsidRDefault="008F0256">
            <w:pPr>
              <w:pStyle w:val="TableParagraph"/>
              <w:spacing w:before="72"/>
              <w:ind w:left="411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 xml:space="preserve">26 167 937,37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370BC" w14:textId="77777777" w:rsidR="008E24E1" w:rsidRPr="00E2443D" w:rsidRDefault="008F0256">
            <w:pPr>
              <w:pStyle w:val="TableParagraph"/>
              <w:spacing w:before="72"/>
              <w:ind w:left="411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 xml:space="preserve">18 044 886,42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78C8B9" w14:textId="77777777" w:rsidR="008E24E1" w:rsidRPr="00E2443D" w:rsidRDefault="008F0256">
            <w:pPr>
              <w:pStyle w:val="TableParagraph"/>
              <w:spacing w:before="72"/>
              <w:ind w:left="411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 xml:space="preserve">16 210 493,97 </w:t>
            </w:r>
          </w:p>
        </w:tc>
        <w:tc>
          <w:tcPr>
            <w:tcW w:w="281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BB90E50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6FA3E" w14:textId="77777777" w:rsidR="008E24E1" w:rsidRPr="00E2443D" w:rsidRDefault="008F0256">
            <w:pPr>
              <w:pStyle w:val="TableParagraph"/>
              <w:spacing w:before="72"/>
              <w:ind w:left="411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 xml:space="preserve">26 167 937,37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AD492" w14:textId="77777777" w:rsidR="008E24E1" w:rsidRPr="00E2443D" w:rsidRDefault="008F0256">
            <w:pPr>
              <w:pStyle w:val="TableParagraph"/>
              <w:spacing w:before="72"/>
              <w:ind w:left="411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 xml:space="preserve">26 167 937,37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9B9C9" w14:textId="77777777" w:rsidR="008E24E1" w:rsidRPr="00E2443D" w:rsidRDefault="008F0256">
            <w:pPr>
              <w:pStyle w:val="TableParagraph"/>
              <w:spacing w:before="72"/>
              <w:ind w:left="411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 xml:space="preserve">18 044 886,42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91835" w14:textId="77777777" w:rsidR="008E24E1" w:rsidRPr="00E2443D" w:rsidRDefault="008F0256">
            <w:pPr>
              <w:pStyle w:val="TableParagraph"/>
              <w:spacing w:before="72"/>
              <w:ind w:left="396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 xml:space="preserve">16 210 493,97 </w:t>
            </w:r>
          </w:p>
        </w:tc>
      </w:tr>
      <w:tr w:rsidR="008E24E1" w:rsidRPr="00E2443D" w14:paraId="18824078" w14:textId="77777777" w:rsidTr="00E2443D">
        <w:trPr>
          <w:trHeight w:hRule="exact" w:val="433"/>
        </w:trPr>
        <w:tc>
          <w:tcPr>
            <w:tcW w:w="2819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6BB7035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FCC764D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1E321AC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18F71B8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</w:tcPr>
          <w:p w14:paraId="770A5617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2811" w:type="dxa"/>
            <w:vMerge/>
            <w:tcBorders>
              <w:left w:val="single" w:sz="12" w:space="0" w:color="000000"/>
              <w:bottom w:val="single" w:sz="18" w:space="0" w:color="000000"/>
              <w:right w:val="single" w:sz="6" w:space="0" w:color="000000"/>
            </w:tcBorders>
          </w:tcPr>
          <w:p w14:paraId="6295B4AC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4410F1D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EEDA333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D9AC94C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629467F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</w:tr>
      <w:tr w:rsidR="008E24E1" w:rsidRPr="00E2443D" w14:paraId="30A297B0" w14:textId="77777777">
        <w:trPr>
          <w:trHeight w:hRule="exact" w:val="508"/>
        </w:trPr>
        <w:tc>
          <w:tcPr>
            <w:tcW w:w="28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57EFF643" w14:textId="77777777" w:rsidR="008E24E1" w:rsidRPr="00E2443D" w:rsidRDefault="008E24E1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14:paraId="2BC74ACC" w14:textId="77777777" w:rsidR="008E24E1" w:rsidRPr="00E2443D" w:rsidRDefault="008F0256">
            <w:pPr>
              <w:pStyle w:val="TableParagraph"/>
              <w:ind w:left="58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>Fonds de caisse final présumé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78D4183" w14:textId="77777777" w:rsidR="008E24E1" w:rsidRPr="00E2443D" w:rsidRDefault="008E24E1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21170A6B" w14:textId="77777777" w:rsidR="008E24E1" w:rsidRPr="00E2443D" w:rsidRDefault="008F0256">
            <w:pPr>
              <w:pStyle w:val="TableParagraph"/>
              <w:ind w:right="3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E2443D">
              <w:rPr>
                <w:rFonts w:ascii="Arial" w:hAnsi="Arial" w:cs="Arial"/>
                <w:b/>
                <w:sz w:val="12"/>
              </w:rPr>
              <w:t>0</w:t>
            </w:r>
          </w:p>
        </w:tc>
        <w:tc>
          <w:tcPr>
            <w:tcW w:w="11414" w:type="dxa"/>
            <w:gridSpan w:val="8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0BF77DD2" w14:textId="77777777" w:rsidR="008E24E1" w:rsidRPr="00E2443D" w:rsidRDefault="008E24E1">
            <w:pPr>
              <w:rPr>
                <w:rFonts w:ascii="Arial" w:hAnsi="Arial" w:cs="Arial"/>
              </w:rPr>
            </w:pPr>
          </w:p>
        </w:tc>
      </w:tr>
    </w:tbl>
    <w:p w14:paraId="68A20FD4" w14:textId="77777777" w:rsidR="008E24E1" w:rsidRPr="00E2443D" w:rsidRDefault="008E24E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C463080" w14:textId="77777777" w:rsidR="008E24E1" w:rsidRPr="00E2443D" w:rsidRDefault="008E24E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BBF7B57" w14:textId="77777777" w:rsidR="008E24E1" w:rsidRPr="00E2443D" w:rsidRDefault="008E24E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BEB6E1B" w14:textId="77777777" w:rsidR="008E24E1" w:rsidRPr="00E2443D" w:rsidRDefault="008E24E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1EBCFCF" w14:textId="77777777" w:rsidR="008E24E1" w:rsidRPr="00E2443D" w:rsidRDefault="008E24E1">
      <w:pPr>
        <w:rPr>
          <w:rFonts w:ascii="Arial" w:eastAsia="Arial" w:hAnsi="Arial" w:cs="Arial"/>
          <w:b/>
          <w:bCs/>
          <w:sz w:val="20"/>
          <w:szCs w:val="20"/>
        </w:rPr>
      </w:pPr>
    </w:p>
    <w:sectPr w:rsidR="008E24E1" w:rsidRPr="00E2443D">
      <w:type w:val="continuous"/>
      <w:pgSz w:w="16840" w:h="11910" w:orient="landscape"/>
      <w:pgMar w:top="720" w:right="58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4E1"/>
    <w:rsid w:val="008E24E1"/>
    <w:rsid w:val="008F0256"/>
    <w:rsid w:val="00BA6941"/>
    <w:rsid w:val="00DB3B00"/>
    <w:rsid w:val="00E2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7EEC"/>
  <w15:docId w15:val="{8EF9CA98-02B0-4AFE-AD0D-EEE81100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77"/>
      <w:ind w:left="5564" w:hanging="436"/>
    </w:pPr>
    <w:rPr>
      <w:rFonts w:ascii="Arial" w:eastAsia="Arial" w:hAnsi="Arial"/>
      <w:b/>
      <w:bCs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376</Words>
  <Characters>1734</Characters>
  <Application>Microsoft Office Word</Application>
  <DocSecurity>0</DocSecurity>
  <Lines>433</Lines>
  <Paragraphs>150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allegato I quadro generale riassuntivo delle variazioni</vt:lpstr>
    </vt:vector>
  </TitlesOfParts>
  <Company>Regione Autonoma Valle d'Aosta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I quadro generale riassuntivo delle variazioni</dc:title>
  <dc:creator>DTassone</dc:creator>
  <cp:lastModifiedBy>Annie CERISE</cp:lastModifiedBy>
  <cp:revision>4</cp:revision>
  <dcterms:created xsi:type="dcterms:W3CDTF">2024-07-25T15:47:00Z</dcterms:created>
  <dcterms:modified xsi:type="dcterms:W3CDTF">2024-08-01T13:42:00Z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LastSaved">
    <vt:filetime>2024-07-25T00:00:00Z</vt:filetime>
  </property>
</Properties>
</file>