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C7" w:rsidRPr="00E6243F" w:rsidRDefault="003119E4" w:rsidP="00CC7434">
      <w:pPr>
        <w:spacing w:before="120"/>
        <w:ind w:right="211"/>
        <w:jc w:val="right"/>
        <w:rPr>
          <w:rFonts w:ascii="Times New Roman" w:eastAsia="Palatino Linotype" w:hAnsi="Times New Roman" w:cs="Times New Roman"/>
          <w:noProof/>
          <w:sz w:val="24"/>
          <w:szCs w:val="24"/>
        </w:rPr>
      </w:pPr>
      <w:bookmarkStart w:id="0" w:name="_GoBack"/>
      <w:bookmarkEnd w:id="0"/>
      <w:r w:rsidRPr="00E6243F">
        <w:rPr>
          <w:rFonts w:ascii="Times New Roman" w:hAnsi="Times New Roman" w:cs="Times New Roman"/>
          <w:i/>
          <w:noProof/>
          <w:sz w:val="24"/>
          <w:szCs w:val="24"/>
        </w:rPr>
        <w:t>A</w:t>
      </w:r>
      <w:r w:rsidR="00425F3B" w:rsidRPr="00E6243F">
        <w:rPr>
          <w:rFonts w:ascii="Times New Roman" w:hAnsi="Times New Roman" w:cs="Times New Roman"/>
          <w:i/>
          <w:noProof/>
          <w:sz w:val="24"/>
          <w:szCs w:val="24"/>
        </w:rPr>
        <w:t>nnexe</w:t>
      </w:r>
      <w:r w:rsidRPr="00E6243F">
        <w:rPr>
          <w:rFonts w:ascii="Times New Roman" w:hAnsi="Times New Roman" w:cs="Times New Roman"/>
          <w:i/>
          <w:noProof/>
          <w:sz w:val="24"/>
          <w:szCs w:val="24"/>
        </w:rPr>
        <w:t xml:space="preserve"> n)</w:t>
      </w:r>
    </w:p>
    <w:p w:rsidR="00C514C7" w:rsidRPr="00E6243F" w:rsidRDefault="00BB2F0A" w:rsidP="00CC7434">
      <w:pPr>
        <w:spacing w:before="120"/>
        <w:rPr>
          <w:rFonts w:ascii="Times New Roman" w:eastAsia="Calibri" w:hAnsi="Times New Roman" w:cs="Times New Roman"/>
          <w:noProof/>
          <w:sz w:val="28"/>
          <w:szCs w:val="24"/>
        </w:rPr>
      </w:pPr>
      <w:r w:rsidRPr="00E6243F">
        <w:rPr>
          <w:rFonts w:ascii="Times New Roman" w:eastAsia="Calibri" w:hAnsi="Times New Roman" w:cs="Times New Roman"/>
          <w:b/>
          <w:bCs/>
          <w:noProof/>
          <w:color w:val="9900FF"/>
          <w:sz w:val="28"/>
          <w:szCs w:val="24"/>
        </w:rPr>
        <w:t>Note complémentaire</w:t>
      </w:r>
      <w:r w:rsidR="003119E4" w:rsidRPr="00E6243F">
        <w:rPr>
          <w:rFonts w:ascii="Times New Roman" w:eastAsia="Calibri" w:hAnsi="Times New Roman" w:cs="Times New Roman"/>
          <w:b/>
          <w:bCs/>
          <w:noProof/>
          <w:sz w:val="28"/>
          <w:szCs w:val="24"/>
        </w:rPr>
        <w:t xml:space="preserve"> </w:t>
      </w:r>
      <w:r w:rsidR="008444A5" w:rsidRPr="00E6243F">
        <w:rPr>
          <w:rFonts w:ascii="Times New Roman" w:eastAsia="Calibri" w:hAnsi="Times New Roman" w:cs="Times New Roman"/>
          <w:b/>
          <w:bCs/>
          <w:noProof/>
          <w:sz w:val="28"/>
          <w:szCs w:val="24"/>
        </w:rPr>
        <w:t xml:space="preserve">de la </w:t>
      </w:r>
      <w:r w:rsidR="008444A5" w:rsidRPr="00E6243F">
        <w:rPr>
          <w:rFonts w:ascii="Times New Roman" w:eastAsia="Calibri" w:hAnsi="Times New Roman" w:cs="Times New Roman"/>
          <w:b/>
          <w:bCs/>
          <w:noProof/>
          <w:color w:val="9900FF"/>
          <w:sz w:val="28"/>
          <w:szCs w:val="24"/>
        </w:rPr>
        <w:t xml:space="preserve">mesure de </w:t>
      </w:r>
      <w:r w:rsidR="008444A5" w:rsidRPr="00E6243F">
        <w:rPr>
          <w:rFonts w:ascii="Times New Roman" w:eastAsia="Calibri" w:hAnsi="Times New Roman" w:cs="Times New Roman"/>
          <w:b/>
          <w:bCs/>
          <w:noProof/>
          <w:color w:val="9900FF"/>
          <w:sz w:val="28"/>
          <w:szCs w:val="24"/>
          <w:highlight w:val="green"/>
        </w:rPr>
        <w:t>réajustement du budget prévisionnel</w:t>
      </w:r>
      <w:r w:rsidR="008444A5" w:rsidRPr="00E6243F">
        <w:rPr>
          <w:rFonts w:ascii="Times New Roman" w:eastAsia="Calibri" w:hAnsi="Times New Roman" w:cs="Times New Roman"/>
          <w:b/>
          <w:bCs/>
          <w:noProof/>
          <w:sz w:val="28"/>
          <w:szCs w:val="24"/>
        </w:rPr>
        <w:t xml:space="preserve"> </w:t>
      </w:r>
      <w:r w:rsidR="003119E4" w:rsidRPr="00E6243F">
        <w:rPr>
          <w:rFonts w:ascii="Times New Roman" w:eastAsia="Calibri" w:hAnsi="Times New Roman" w:cs="Times New Roman"/>
          <w:b/>
          <w:bCs/>
          <w:noProof/>
          <w:sz w:val="28"/>
          <w:szCs w:val="24"/>
        </w:rPr>
        <w:t>2022-2024</w:t>
      </w:r>
    </w:p>
    <w:p w:rsidR="00C514C7" w:rsidRPr="00E6243F" w:rsidRDefault="003119E4" w:rsidP="00202C82">
      <w:pPr>
        <w:pStyle w:val="Titre1"/>
        <w:spacing w:before="240"/>
        <w:ind w:left="392" w:right="106" w:hanging="392"/>
        <w:rPr>
          <w:rFonts w:ascii="Times New Roman" w:hAnsi="Times New Roman" w:cs="Times New Roman"/>
          <w:b w:val="0"/>
          <w:bCs w:val="0"/>
          <w:noProof/>
        </w:rPr>
      </w:pPr>
      <w:r w:rsidRPr="00E6243F">
        <w:rPr>
          <w:rFonts w:ascii="Times New Roman" w:hAnsi="Times New Roman" w:cs="Times New Roman"/>
          <w:noProof/>
        </w:rPr>
        <w:t xml:space="preserve">a)   </w:t>
      </w:r>
      <w:r w:rsidR="001E4032" w:rsidRPr="00E6243F">
        <w:rPr>
          <w:rFonts w:ascii="Times New Roman" w:hAnsi="Times New Roman" w:cs="Times New Roman"/>
          <w:noProof/>
          <w:color w:val="0000FF"/>
          <w:highlight w:val="green"/>
        </w:rPr>
        <w:t xml:space="preserve">Allocation </w:t>
      </w:r>
      <w:r w:rsidR="00634E93" w:rsidRPr="00E6243F">
        <w:rPr>
          <w:rFonts w:ascii="Times New Roman" w:hAnsi="Times New Roman" w:cs="Times New Roman"/>
          <w:noProof/>
          <w:highlight w:val="green"/>
        </w:rPr>
        <w:t xml:space="preserve">du résultat </w:t>
      </w:r>
      <w:r w:rsidR="00634E93" w:rsidRPr="00E6243F">
        <w:rPr>
          <w:rFonts w:ascii="Times New Roman" w:hAnsi="Times New Roman" w:cs="Times New Roman"/>
          <w:noProof/>
        </w:rPr>
        <w:t>positif</w:t>
      </w:r>
      <w:r w:rsidR="00634E93" w:rsidRPr="00E6243F">
        <w:rPr>
          <w:rFonts w:ascii="Times New Roman" w:hAnsi="Times New Roman" w:cs="Times New Roman"/>
          <w:noProof/>
          <w:highlight w:val="green"/>
        </w:rPr>
        <w:t xml:space="preserve"> de l’exercice précédent</w:t>
      </w:r>
      <w:r w:rsidRPr="00E6243F">
        <w:rPr>
          <w:rFonts w:ascii="Times New Roman" w:hAnsi="Times New Roman" w:cs="Times New Roman"/>
          <w:noProof/>
        </w:rPr>
        <w:t xml:space="preserve">  </w:t>
      </w:r>
      <w:r w:rsidR="005457A4">
        <w:rPr>
          <w:rFonts w:ascii="Times New Roman" w:hAnsi="Times New Roman" w:cs="Times New Roman"/>
          <w:noProof/>
        </w:rPr>
        <w:t>ou</w:t>
      </w:r>
      <w:r w:rsidR="00634E93" w:rsidRPr="00E6243F">
        <w:rPr>
          <w:rFonts w:ascii="Times New Roman" w:hAnsi="Times New Roman" w:cs="Times New Roman"/>
          <w:noProof/>
        </w:rPr>
        <w:t xml:space="preserve"> actes visant à la </w:t>
      </w:r>
      <w:r w:rsidR="00634E93" w:rsidRPr="00E6243F">
        <w:rPr>
          <w:rFonts w:ascii="Times New Roman" w:hAnsi="Times New Roman" w:cs="Times New Roman"/>
          <w:noProof/>
          <w:highlight w:val="green"/>
        </w:rPr>
        <w:t>maîtrise</w:t>
      </w:r>
      <w:r w:rsidR="00634E93" w:rsidRPr="00E6243F">
        <w:rPr>
          <w:rFonts w:ascii="Times New Roman" w:hAnsi="Times New Roman" w:cs="Times New Roman"/>
          <w:noProof/>
        </w:rPr>
        <w:t xml:space="preserve"> et à </w:t>
      </w:r>
      <w:r w:rsidRPr="00E6243F">
        <w:rPr>
          <w:rFonts w:ascii="Times New Roman" w:hAnsi="Times New Roman" w:cs="Times New Roman"/>
          <w:noProof/>
        </w:rPr>
        <w:t xml:space="preserve"> </w:t>
      </w:r>
      <w:r w:rsidR="00E73FD4" w:rsidRPr="00E6243F">
        <w:rPr>
          <w:rFonts w:ascii="Times New Roman" w:hAnsi="Times New Roman" w:cs="Times New Roman"/>
          <w:noProof/>
        </w:rPr>
        <w:t xml:space="preserve">la </w:t>
      </w:r>
      <w:r w:rsidR="00CB21C2" w:rsidRPr="00E6243F">
        <w:rPr>
          <w:rFonts w:ascii="Times New Roman" w:hAnsi="Times New Roman" w:cs="Times New Roman"/>
          <w:noProof/>
          <w:highlight w:val="green"/>
        </w:rPr>
        <w:t>rés</w:t>
      </w:r>
      <w:r w:rsidR="00E73FD4" w:rsidRPr="00E6243F">
        <w:rPr>
          <w:rFonts w:ascii="Times New Roman" w:hAnsi="Times New Roman" w:cs="Times New Roman"/>
          <w:noProof/>
          <w:highlight w:val="green"/>
        </w:rPr>
        <w:t>orption du déficit</w:t>
      </w:r>
      <w:r w:rsidR="002961B4">
        <w:rPr>
          <w:rFonts w:ascii="Times New Roman" w:hAnsi="Times New Roman" w:cs="Times New Roman"/>
          <w:noProof/>
        </w:rPr>
        <w:t xml:space="preserve"> économique</w:t>
      </w:r>
    </w:p>
    <w:p w:rsidR="00C514C7" w:rsidRPr="00E6243F" w:rsidRDefault="004C0C49" w:rsidP="00CC7434">
      <w:pPr>
        <w:pStyle w:val="Corpsdetexte"/>
        <w:spacing w:before="120"/>
        <w:ind w:left="0" w:right="103"/>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Le troisième alinéa de l’art. 50 du décret législatif n° 118 du 23 juin 2011 prévoit</w:t>
      </w:r>
      <w:r w:rsidR="006B4992" w:rsidRPr="00E6243F">
        <w:rPr>
          <w:rFonts w:ascii="Times New Roman" w:hAnsi="Times New Roman" w:cs="Times New Roman"/>
          <w:noProof/>
          <w:sz w:val="24"/>
          <w:szCs w:val="24"/>
          <w:u w:val="none"/>
        </w:rPr>
        <w:t xml:space="preserve"> que la </w:t>
      </w:r>
      <w:r w:rsidR="006B4992" w:rsidRPr="00E6243F">
        <w:rPr>
          <w:rFonts w:ascii="Times New Roman" w:hAnsi="Times New Roman" w:cs="Times New Roman"/>
          <w:noProof/>
          <w:color w:val="9900FF"/>
          <w:sz w:val="24"/>
          <w:szCs w:val="24"/>
          <w:u w:val="none"/>
        </w:rPr>
        <w:t>note complémentaire</w:t>
      </w:r>
      <w:r w:rsidR="006B4992" w:rsidRPr="00E6243F">
        <w:rPr>
          <w:rFonts w:ascii="Times New Roman" w:hAnsi="Times New Roman" w:cs="Times New Roman"/>
          <w:noProof/>
          <w:sz w:val="24"/>
          <w:szCs w:val="24"/>
          <w:u w:val="none"/>
        </w:rPr>
        <w:t xml:space="preserve"> annexée à</w:t>
      </w:r>
      <w:r w:rsidR="005457A4">
        <w:rPr>
          <w:rFonts w:ascii="Times New Roman" w:hAnsi="Times New Roman" w:cs="Times New Roman"/>
          <w:noProof/>
          <w:sz w:val="24"/>
          <w:szCs w:val="24"/>
          <w:u w:val="none"/>
        </w:rPr>
        <w:t xml:space="preserve"> la loi portant réajustement du</w:t>
      </w:r>
      <w:r w:rsidRPr="00E6243F">
        <w:rPr>
          <w:rFonts w:ascii="Times New Roman" w:hAnsi="Times New Roman" w:cs="Times New Roman"/>
          <w:noProof/>
          <w:sz w:val="24"/>
          <w:szCs w:val="24"/>
          <w:u w:val="none"/>
        </w:rPr>
        <w:t xml:space="preserve"> </w:t>
      </w:r>
      <w:r w:rsidR="006B4992" w:rsidRPr="00E6243F">
        <w:rPr>
          <w:rFonts w:ascii="Times New Roman" w:hAnsi="Times New Roman" w:cs="Times New Roman"/>
          <w:noProof/>
          <w:sz w:val="24"/>
          <w:szCs w:val="24"/>
          <w:u w:val="none"/>
        </w:rPr>
        <w:t xml:space="preserve">budget prévisionnel indique </w:t>
      </w:r>
      <w:r w:rsidR="001E4032" w:rsidRPr="00E6243F">
        <w:rPr>
          <w:rFonts w:ascii="Times New Roman" w:hAnsi="Times New Roman" w:cs="Times New Roman"/>
          <w:noProof/>
          <w:color w:val="0000FF"/>
          <w:sz w:val="24"/>
          <w:szCs w:val="24"/>
          <w:u w:val="none"/>
        </w:rPr>
        <w:t>l’</w:t>
      </w:r>
      <w:r w:rsidR="001E4032" w:rsidRPr="00E6243F">
        <w:rPr>
          <w:rFonts w:ascii="Times New Roman" w:hAnsi="Times New Roman" w:cs="Times New Roman"/>
          <w:noProof/>
          <w:color w:val="0000FF"/>
          <w:sz w:val="24"/>
          <w:szCs w:val="24"/>
          <w:highlight w:val="green"/>
          <w:u w:val="none"/>
        </w:rPr>
        <w:t xml:space="preserve">allocation </w:t>
      </w:r>
      <w:r w:rsidR="006B4992" w:rsidRPr="00E6243F">
        <w:rPr>
          <w:rFonts w:ascii="Times New Roman" w:hAnsi="Times New Roman" w:cs="Times New Roman"/>
          <w:noProof/>
          <w:sz w:val="24"/>
          <w:szCs w:val="24"/>
          <w:highlight w:val="green"/>
          <w:u w:val="none"/>
        </w:rPr>
        <w:t xml:space="preserve">du résultat </w:t>
      </w:r>
      <w:r w:rsidR="006B4992" w:rsidRPr="00E6243F">
        <w:rPr>
          <w:rFonts w:ascii="Times New Roman" w:hAnsi="Times New Roman" w:cs="Times New Roman"/>
          <w:noProof/>
          <w:sz w:val="24"/>
          <w:szCs w:val="24"/>
          <w:u w:val="none"/>
        </w:rPr>
        <w:t>positif</w:t>
      </w:r>
      <w:r w:rsidR="006B4992" w:rsidRPr="00E6243F">
        <w:rPr>
          <w:rFonts w:ascii="Times New Roman" w:hAnsi="Times New Roman" w:cs="Times New Roman"/>
          <w:noProof/>
          <w:sz w:val="24"/>
          <w:szCs w:val="24"/>
          <w:highlight w:val="green"/>
          <w:u w:val="none"/>
        </w:rPr>
        <w:t xml:space="preserve"> de l’exercice précédent</w:t>
      </w:r>
      <w:r w:rsidR="005457A4">
        <w:rPr>
          <w:rFonts w:ascii="Times New Roman" w:hAnsi="Times New Roman" w:cs="Times New Roman"/>
          <w:noProof/>
          <w:sz w:val="24"/>
          <w:szCs w:val="24"/>
          <w:u w:val="none"/>
        </w:rPr>
        <w:t xml:space="preserve"> ou bien </w:t>
      </w:r>
      <w:r w:rsidR="00F13977" w:rsidRPr="00E6243F">
        <w:rPr>
          <w:rFonts w:ascii="Times New Roman" w:hAnsi="Times New Roman" w:cs="Times New Roman"/>
          <w:noProof/>
          <w:sz w:val="24"/>
          <w:szCs w:val="24"/>
          <w:u w:val="none"/>
        </w:rPr>
        <w:t xml:space="preserve">les actes visant à la </w:t>
      </w:r>
      <w:r w:rsidR="00F13977" w:rsidRPr="00E6243F">
        <w:rPr>
          <w:rFonts w:ascii="Times New Roman" w:hAnsi="Times New Roman" w:cs="Times New Roman"/>
          <w:noProof/>
          <w:sz w:val="24"/>
          <w:szCs w:val="24"/>
          <w:highlight w:val="green"/>
          <w:u w:val="none"/>
        </w:rPr>
        <w:t>maîtrise</w:t>
      </w:r>
      <w:r w:rsidR="00F13977" w:rsidRPr="00E6243F">
        <w:rPr>
          <w:rFonts w:ascii="Times New Roman" w:hAnsi="Times New Roman" w:cs="Times New Roman"/>
          <w:noProof/>
          <w:sz w:val="24"/>
          <w:szCs w:val="24"/>
          <w:u w:val="none"/>
        </w:rPr>
        <w:t xml:space="preserve"> et à  la </w:t>
      </w:r>
      <w:r w:rsidR="001E4032" w:rsidRPr="00E6243F">
        <w:rPr>
          <w:rFonts w:ascii="Times New Roman" w:hAnsi="Times New Roman" w:cs="Times New Roman"/>
          <w:noProof/>
          <w:sz w:val="24"/>
          <w:szCs w:val="24"/>
          <w:highlight w:val="green"/>
          <w:u w:val="none"/>
        </w:rPr>
        <w:t>rés</w:t>
      </w:r>
      <w:r w:rsidR="00F13977" w:rsidRPr="00E6243F">
        <w:rPr>
          <w:rFonts w:ascii="Times New Roman" w:hAnsi="Times New Roman" w:cs="Times New Roman"/>
          <w:noProof/>
          <w:sz w:val="24"/>
          <w:szCs w:val="24"/>
          <w:highlight w:val="green"/>
          <w:u w:val="none"/>
        </w:rPr>
        <w:t>orption du déficit</w:t>
      </w:r>
      <w:r w:rsidR="00F13977" w:rsidRPr="00E6243F">
        <w:rPr>
          <w:rFonts w:ascii="Times New Roman" w:hAnsi="Times New Roman" w:cs="Times New Roman"/>
          <w:noProof/>
          <w:sz w:val="24"/>
          <w:szCs w:val="24"/>
          <w:u w:val="none"/>
        </w:rPr>
        <w:t xml:space="preserve"> économique.</w:t>
      </w:r>
    </w:p>
    <w:p w:rsidR="00C514C7" w:rsidRPr="00E6243F" w:rsidRDefault="00DA56CE" w:rsidP="00CC7434">
      <w:pPr>
        <w:pStyle w:val="Corpsdetexte"/>
        <w:spacing w:before="120"/>
        <w:ind w:left="0" w:right="103"/>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La loi portant </w:t>
      </w:r>
      <w:r w:rsidRPr="00E6243F">
        <w:rPr>
          <w:rFonts w:ascii="Times New Roman" w:hAnsi="Times New Roman" w:cs="Times New Roman"/>
          <w:noProof/>
          <w:color w:val="9900FF"/>
          <w:sz w:val="24"/>
          <w:szCs w:val="24"/>
          <w:u w:val="none"/>
        </w:rPr>
        <w:t xml:space="preserve">approbation des comptes généraux de la Région autonome Vallée d’Aoste pour l’exercice budgétaire 2021 </w:t>
      </w:r>
      <w:r w:rsidRPr="00E6243F">
        <w:rPr>
          <w:rFonts w:ascii="Times New Roman" w:hAnsi="Times New Roman" w:cs="Times New Roman"/>
          <w:noProof/>
          <w:sz w:val="24"/>
          <w:szCs w:val="24"/>
          <w:u w:val="none"/>
        </w:rPr>
        <w:t xml:space="preserve">a établi le </w:t>
      </w:r>
      <w:r w:rsidRPr="00E6243F">
        <w:rPr>
          <w:rFonts w:ascii="Times New Roman" w:hAnsi="Times New Roman" w:cs="Times New Roman"/>
          <w:noProof/>
          <w:sz w:val="24"/>
          <w:szCs w:val="24"/>
          <w:highlight w:val="green"/>
          <w:u w:val="none"/>
        </w:rPr>
        <w:t>résultat économique de l’exercice</w:t>
      </w:r>
      <w:r w:rsidRPr="00E6243F">
        <w:rPr>
          <w:rFonts w:ascii="Times New Roman" w:hAnsi="Times New Roman" w:cs="Times New Roman"/>
          <w:noProof/>
          <w:sz w:val="24"/>
          <w:szCs w:val="24"/>
          <w:u w:val="none"/>
        </w:rPr>
        <w:t xml:space="preserve"> en cause à </w:t>
      </w:r>
      <w:r w:rsidR="003119E4" w:rsidRPr="00E6243F">
        <w:rPr>
          <w:rFonts w:ascii="Times New Roman" w:hAnsi="Times New Roman" w:cs="Times New Roman"/>
          <w:noProof/>
          <w:sz w:val="24"/>
          <w:szCs w:val="24"/>
          <w:u w:val="none"/>
        </w:rPr>
        <w:t>111</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551</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430,55</w:t>
      </w:r>
      <w:r w:rsidRPr="00E6243F">
        <w:rPr>
          <w:rFonts w:ascii="Times New Roman" w:hAnsi="Times New Roman" w:cs="Times New Roman"/>
          <w:noProof/>
          <w:sz w:val="24"/>
          <w:szCs w:val="24"/>
          <w:u w:val="none"/>
        </w:rPr>
        <w:t xml:space="preserve"> euros</w:t>
      </w:r>
      <w:r w:rsidR="003119E4" w:rsidRPr="00E6243F">
        <w:rPr>
          <w:rFonts w:ascii="Times New Roman" w:hAnsi="Times New Roman" w:cs="Times New Roman"/>
          <w:noProof/>
          <w:sz w:val="24"/>
          <w:szCs w:val="24"/>
          <w:u w:val="none"/>
        </w:rPr>
        <w:t>.</w:t>
      </w:r>
    </w:p>
    <w:p w:rsidR="00E66A7A" w:rsidRPr="00E6243F" w:rsidRDefault="00E66A7A" w:rsidP="00CC7434">
      <w:pPr>
        <w:pStyle w:val="Corpsdetexte"/>
        <w:spacing w:before="120"/>
        <w:ind w:left="0" w:right="103"/>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Le résultat économique ainsi </w:t>
      </w:r>
      <w:r w:rsidR="00C63601" w:rsidRPr="00E6243F">
        <w:rPr>
          <w:rFonts w:ascii="Times New Roman" w:hAnsi="Times New Roman" w:cs="Times New Roman"/>
          <w:noProof/>
          <w:sz w:val="24"/>
          <w:szCs w:val="24"/>
          <w:u w:val="none"/>
        </w:rPr>
        <w:t>fixé</w:t>
      </w:r>
      <w:r w:rsidRPr="00E6243F">
        <w:rPr>
          <w:rFonts w:ascii="Times New Roman" w:hAnsi="Times New Roman" w:cs="Times New Roman"/>
          <w:noProof/>
          <w:sz w:val="24"/>
          <w:szCs w:val="24"/>
          <w:u w:val="none"/>
        </w:rPr>
        <w:t xml:space="preserve"> est entièrement </w:t>
      </w:r>
      <w:r w:rsidR="00E776B9" w:rsidRPr="00E6243F">
        <w:rPr>
          <w:rFonts w:ascii="Times New Roman" w:hAnsi="Times New Roman" w:cs="Times New Roman"/>
          <w:noProof/>
          <w:sz w:val="24"/>
          <w:szCs w:val="24"/>
          <w:highlight w:val="green"/>
          <w:u w:val="none"/>
        </w:rPr>
        <w:t>porté au compte des</w:t>
      </w:r>
      <w:r w:rsidR="00E776B9" w:rsidRPr="00E6243F">
        <w:rPr>
          <w:rFonts w:ascii="Times New Roman" w:hAnsi="Times New Roman" w:cs="Times New Roman"/>
          <w:noProof/>
          <w:sz w:val="24"/>
          <w:szCs w:val="24"/>
          <w:u w:val="none"/>
        </w:rPr>
        <w:t xml:space="preserve"> réserves disponibles découlant du résultat économique des exercices précédents.</w:t>
      </w:r>
    </w:p>
    <w:p w:rsidR="00C514C7" w:rsidRPr="00E6243F" w:rsidRDefault="00A30459" w:rsidP="00202C82">
      <w:pPr>
        <w:pStyle w:val="Titre1"/>
        <w:numPr>
          <w:ilvl w:val="0"/>
          <w:numId w:val="6"/>
        </w:numPr>
        <w:spacing w:before="240"/>
        <w:ind w:left="406" w:hanging="406"/>
        <w:jc w:val="both"/>
        <w:rPr>
          <w:rFonts w:ascii="Times New Roman" w:hAnsi="Times New Roman" w:cs="Times New Roman"/>
          <w:b w:val="0"/>
          <w:bCs w:val="0"/>
          <w:noProof/>
        </w:rPr>
      </w:pPr>
      <w:r w:rsidRPr="00D225EF">
        <w:rPr>
          <w:rFonts w:ascii="Times New Roman" w:hAnsi="Times New Roman" w:cs="Times New Roman"/>
          <w:noProof/>
          <w:color w:val="0000FF"/>
          <w:highlight w:val="green"/>
          <w:shd w:val="clear" w:color="auto" w:fill="FFFFFF"/>
        </w:rPr>
        <w:t xml:space="preserve">Allocation </w:t>
      </w:r>
      <w:r w:rsidR="00C63601" w:rsidRPr="00D225EF">
        <w:rPr>
          <w:rFonts w:ascii="Times New Roman" w:hAnsi="Times New Roman" w:cs="Times New Roman"/>
          <w:noProof/>
          <w:color w:val="9900FF"/>
          <w:highlight w:val="green"/>
          <w:shd w:val="clear" w:color="auto" w:fill="FFFFFF"/>
        </w:rPr>
        <w:t>des crédits</w:t>
      </w:r>
      <w:r w:rsidR="00C63601" w:rsidRPr="00D225EF">
        <w:rPr>
          <w:rFonts w:ascii="Times New Roman" w:hAnsi="Times New Roman" w:cs="Times New Roman"/>
          <w:noProof/>
          <w:color w:val="9900FF"/>
          <w:highlight w:val="cyan"/>
          <w:shd w:val="clear" w:color="auto" w:fill="FFFFFF"/>
        </w:rPr>
        <w:t xml:space="preserve"> à</w:t>
      </w:r>
      <w:r w:rsidR="00BC419F">
        <w:rPr>
          <w:rFonts w:ascii="Times New Roman" w:hAnsi="Times New Roman" w:cs="Times New Roman"/>
          <w:noProof/>
          <w:color w:val="9900FF"/>
          <w:shd w:val="clear" w:color="auto" w:fill="FFFFFF"/>
        </w:rPr>
        <w:t xml:space="preserve"> </w:t>
      </w:r>
      <w:r w:rsidR="00500D66" w:rsidRPr="009C3BFF">
        <w:rPr>
          <w:rFonts w:ascii="Times New Roman" w:hAnsi="Times New Roman" w:cs="Times New Roman"/>
          <w:noProof/>
          <w:color w:val="FF0000"/>
          <w:highlight w:val="green"/>
          <w:shd w:val="clear" w:color="auto" w:fill="FFFFFF"/>
        </w:rPr>
        <w:t xml:space="preserve">affectation </w:t>
      </w:r>
      <w:r w:rsidR="00C63601" w:rsidRPr="00D225EF">
        <w:rPr>
          <w:rFonts w:ascii="Times New Roman" w:hAnsi="Times New Roman" w:cs="Times New Roman"/>
          <w:noProof/>
          <w:color w:val="9900FF"/>
          <w:highlight w:val="cyan"/>
          <w:shd w:val="clear" w:color="auto" w:fill="FFFFFF"/>
        </w:rPr>
        <w:t>non obligatoire</w:t>
      </w:r>
      <w:r w:rsidR="00C63601" w:rsidRPr="00D225EF">
        <w:rPr>
          <w:rFonts w:ascii="Times New Roman" w:hAnsi="Times New Roman" w:cs="Times New Roman"/>
          <w:noProof/>
          <w:color w:val="9900FF"/>
          <w:shd w:val="clear" w:color="auto" w:fill="FFFFFF"/>
        </w:rPr>
        <w:t xml:space="preserve"> issus du</w:t>
      </w:r>
      <w:r w:rsidR="00C63601" w:rsidRPr="00E6243F">
        <w:rPr>
          <w:rFonts w:ascii="Times New Roman" w:hAnsi="Times New Roman" w:cs="Times New Roman"/>
          <w:noProof/>
          <w:color w:val="333333"/>
          <w:shd w:val="clear" w:color="auto" w:fill="FFFFFF"/>
        </w:rPr>
        <w:t> </w:t>
      </w:r>
      <w:r w:rsidR="00BA44BF" w:rsidRPr="00E6243F">
        <w:rPr>
          <w:rFonts w:ascii="Times New Roman" w:hAnsi="Times New Roman" w:cs="Times New Roman"/>
          <w:noProof/>
          <w:color w:val="008000"/>
          <w:highlight w:val="green"/>
          <w:shd w:val="clear" w:color="auto" w:fill="FFFFFF"/>
        </w:rPr>
        <w:t>solde budgétaire</w:t>
      </w:r>
    </w:p>
    <w:p w:rsidR="00C514C7" w:rsidRPr="00E6243F" w:rsidRDefault="00C63601" w:rsidP="00CC7434">
      <w:pPr>
        <w:pStyle w:val="Corpsdetexte"/>
        <w:spacing w:before="120"/>
        <w:ind w:left="0" w:right="105"/>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Le </w:t>
      </w:r>
      <w:r w:rsidR="00BA44BF" w:rsidRPr="00E6243F">
        <w:rPr>
          <w:rFonts w:ascii="Times New Roman" w:hAnsi="Times New Roman" w:cs="Times New Roman"/>
          <w:noProof/>
          <w:color w:val="008000"/>
          <w:sz w:val="24"/>
          <w:szCs w:val="24"/>
          <w:highlight w:val="green"/>
          <w:u w:val="none"/>
        </w:rPr>
        <w:t>solde budgétaire</w:t>
      </w:r>
      <w:r w:rsidRPr="00E6243F">
        <w:rPr>
          <w:rFonts w:ascii="Times New Roman" w:hAnsi="Times New Roman" w:cs="Times New Roman"/>
          <w:noProof/>
          <w:sz w:val="24"/>
          <w:szCs w:val="24"/>
          <w:u w:val="none"/>
        </w:rPr>
        <w:t xml:space="preserve"> au</w:t>
      </w:r>
      <w:r w:rsidR="003119E4" w:rsidRPr="00E6243F">
        <w:rPr>
          <w:rFonts w:ascii="Times New Roman" w:hAnsi="Times New Roman" w:cs="Times New Roman"/>
          <w:noProof/>
          <w:sz w:val="24"/>
          <w:szCs w:val="24"/>
          <w:u w:val="none"/>
        </w:rPr>
        <w:t xml:space="preserve"> 31 d</w:t>
      </w:r>
      <w:r w:rsidRPr="00E6243F">
        <w:rPr>
          <w:rFonts w:ascii="Times New Roman" w:hAnsi="Times New Roman" w:cs="Times New Roman"/>
          <w:noProof/>
          <w:sz w:val="24"/>
          <w:szCs w:val="24"/>
          <w:u w:val="none"/>
        </w:rPr>
        <w:t>é</w:t>
      </w:r>
      <w:r w:rsidR="003119E4" w:rsidRPr="00E6243F">
        <w:rPr>
          <w:rFonts w:ascii="Times New Roman" w:hAnsi="Times New Roman" w:cs="Times New Roman"/>
          <w:noProof/>
          <w:sz w:val="24"/>
          <w:szCs w:val="24"/>
          <w:u w:val="none"/>
        </w:rPr>
        <w:t xml:space="preserve">cembre 2021, </w:t>
      </w:r>
      <w:r w:rsidRPr="00E6243F">
        <w:rPr>
          <w:rFonts w:ascii="Times New Roman" w:hAnsi="Times New Roman" w:cs="Times New Roman"/>
          <w:noProof/>
          <w:sz w:val="24"/>
          <w:szCs w:val="24"/>
          <w:u w:val="none"/>
        </w:rPr>
        <w:t xml:space="preserve">approuvé </w:t>
      </w:r>
      <w:r w:rsidR="00610F46" w:rsidRPr="00E6243F">
        <w:rPr>
          <w:rFonts w:ascii="Times New Roman" w:hAnsi="Times New Roman" w:cs="Times New Roman"/>
          <w:noProof/>
          <w:sz w:val="24"/>
          <w:szCs w:val="24"/>
          <w:u w:val="none"/>
        </w:rPr>
        <w:t>dans le cadre d</w:t>
      </w:r>
      <w:r w:rsidRPr="00E6243F">
        <w:rPr>
          <w:rFonts w:ascii="Times New Roman" w:hAnsi="Times New Roman" w:cs="Times New Roman"/>
          <w:noProof/>
          <w:sz w:val="24"/>
          <w:szCs w:val="24"/>
          <w:u w:val="none"/>
        </w:rPr>
        <w:t>es comptes généraux de l’exercice 2021</w:t>
      </w:r>
      <w:r w:rsidR="003119E4" w:rsidRPr="00E6243F">
        <w:rPr>
          <w:rFonts w:ascii="Times New Roman" w:hAnsi="Times New Roman" w:cs="Times New Roman"/>
          <w:noProof/>
          <w:sz w:val="24"/>
          <w:szCs w:val="24"/>
          <w:u w:val="none"/>
        </w:rPr>
        <w:t xml:space="preserve"> (</w:t>
      </w:r>
      <w:r w:rsidRPr="00E6243F">
        <w:rPr>
          <w:rFonts w:ascii="Times New Roman" w:hAnsi="Times New Roman" w:cs="Times New Roman"/>
          <w:noProof/>
          <w:sz w:val="24"/>
          <w:szCs w:val="24"/>
          <w:u w:val="none"/>
        </w:rPr>
        <w:t>loi régionale n° 9 du 30 mai 2021)</w:t>
      </w:r>
      <w:r w:rsidR="003119E4" w:rsidRPr="00E6243F">
        <w:rPr>
          <w:rFonts w:ascii="Times New Roman" w:hAnsi="Times New Roman" w:cs="Times New Roman"/>
          <w:noProof/>
          <w:sz w:val="24"/>
          <w:szCs w:val="24"/>
          <w:u w:val="none"/>
        </w:rPr>
        <w:t xml:space="preserve">, </w:t>
      </w:r>
      <w:r w:rsidRPr="00E6243F">
        <w:rPr>
          <w:rFonts w:ascii="Times New Roman" w:hAnsi="Times New Roman" w:cs="Times New Roman"/>
          <w:noProof/>
          <w:sz w:val="24"/>
          <w:szCs w:val="24"/>
          <w:u w:val="none"/>
        </w:rPr>
        <w:t>est fixé à</w:t>
      </w:r>
      <w:r w:rsidR="003119E4" w:rsidRPr="00E6243F">
        <w:rPr>
          <w:rFonts w:ascii="Times New Roman" w:hAnsi="Times New Roman" w:cs="Times New Roman"/>
          <w:noProof/>
          <w:sz w:val="24"/>
          <w:szCs w:val="24"/>
          <w:u w:val="none"/>
        </w:rPr>
        <w:t xml:space="preserve"> 325</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962</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814,45</w:t>
      </w:r>
      <w:r w:rsidRPr="00E6243F">
        <w:rPr>
          <w:rFonts w:ascii="Times New Roman" w:hAnsi="Times New Roman" w:cs="Times New Roman"/>
          <w:noProof/>
          <w:sz w:val="24"/>
          <w:szCs w:val="24"/>
          <w:u w:val="none"/>
        </w:rPr>
        <w:t xml:space="preserve"> euros</w:t>
      </w:r>
      <w:r w:rsidR="003119E4" w:rsidRPr="00E6243F">
        <w:rPr>
          <w:rFonts w:ascii="Times New Roman" w:hAnsi="Times New Roman" w:cs="Times New Roman"/>
          <w:noProof/>
          <w:sz w:val="24"/>
          <w:szCs w:val="24"/>
          <w:u w:val="none"/>
        </w:rPr>
        <w:t>.</w:t>
      </w:r>
    </w:p>
    <w:p w:rsidR="001E7A8B" w:rsidRPr="00E6243F" w:rsidRDefault="001E7A8B" w:rsidP="00CC7434">
      <w:pPr>
        <w:pStyle w:val="Corpsdetexte"/>
        <w:spacing w:before="120"/>
        <w:ind w:left="0"/>
        <w:jc w:val="both"/>
        <w:rPr>
          <w:rFonts w:ascii="Times New Roman" w:hAnsi="Times New Roman" w:cs="Times New Roman"/>
          <w:noProof/>
          <w:color w:val="008000"/>
          <w:sz w:val="24"/>
          <w:szCs w:val="24"/>
          <w:u w:val="none"/>
        </w:rPr>
      </w:pPr>
      <w:r w:rsidRPr="00E6243F">
        <w:rPr>
          <w:rFonts w:ascii="Times New Roman" w:hAnsi="Times New Roman" w:cs="Times New Roman"/>
          <w:noProof/>
          <w:color w:val="008000"/>
          <w:sz w:val="24"/>
          <w:szCs w:val="24"/>
          <w:u w:val="none"/>
        </w:rPr>
        <w:t xml:space="preserve">La </w:t>
      </w:r>
      <w:r w:rsidRPr="00E6243F">
        <w:rPr>
          <w:rFonts w:ascii="Times New Roman" w:hAnsi="Times New Roman" w:cs="Times New Roman"/>
          <w:b/>
          <w:noProof/>
          <w:color w:val="008000"/>
          <w:sz w:val="24"/>
          <w:szCs w:val="24"/>
          <w:highlight w:val="green"/>
          <w:u w:val="none"/>
        </w:rPr>
        <w:t>part</w:t>
      </w:r>
      <w:r w:rsidRPr="00E6243F">
        <w:rPr>
          <w:rFonts w:ascii="Times New Roman" w:hAnsi="Times New Roman" w:cs="Times New Roman"/>
          <w:noProof/>
          <w:color w:val="008000"/>
          <w:sz w:val="24"/>
          <w:szCs w:val="24"/>
          <w:u w:val="none"/>
        </w:rPr>
        <w:t xml:space="preserve"> du </w:t>
      </w:r>
      <w:r w:rsidRPr="00E6243F">
        <w:rPr>
          <w:rFonts w:ascii="Times New Roman" w:hAnsi="Times New Roman" w:cs="Times New Roman"/>
          <w:noProof/>
          <w:color w:val="008000"/>
          <w:sz w:val="24"/>
          <w:szCs w:val="24"/>
          <w:highlight w:val="green"/>
          <w:u w:val="none"/>
        </w:rPr>
        <w:t>solde budgétaire</w:t>
      </w:r>
      <w:r w:rsidRPr="00E6243F">
        <w:rPr>
          <w:rFonts w:ascii="Times New Roman" w:hAnsi="Times New Roman" w:cs="Times New Roman"/>
          <w:noProof/>
          <w:color w:val="008000"/>
          <w:sz w:val="24"/>
          <w:szCs w:val="24"/>
          <w:u w:val="none"/>
        </w:rPr>
        <w:t xml:space="preserve"> </w:t>
      </w:r>
      <w:r w:rsidR="00673AF9" w:rsidRPr="00E6243F">
        <w:rPr>
          <w:rFonts w:ascii="Times New Roman" w:hAnsi="Times New Roman" w:cs="Times New Roman"/>
          <w:b/>
          <w:noProof/>
          <w:color w:val="0000FF"/>
          <w:sz w:val="24"/>
          <w:szCs w:val="24"/>
          <w:highlight w:val="green"/>
          <w:u w:val="none"/>
        </w:rPr>
        <w:t>mise en réserve</w:t>
      </w:r>
      <w:r w:rsidR="00673AF9" w:rsidRPr="00E6243F">
        <w:rPr>
          <w:rFonts w:ascii="Times New Roman" w:hAnsi="Times New Roman" w:cs="Times New Roman"/>
          <w:noProof/>
          <w:color w:val="0000FF"/>
          <w:sz w:val="24"/>
          <w:szCs w:val="24"/>
          <w:u w:val="none"/>
        </w:rPr>
        <w:t xml:space="preserve"> </w:t>
      </w:r>
      <w:r w:rsidRPr="00E6243F">
        <w:rPr>
          <w:rFonts w:ascii="Times New Roman" w:hAnsi="Times New Roman" w:cs="Times New Roman"/>
          <w:noProof/>
          <w:color w:val="008000"/>
          <w:sz w:val="24"/>
          <w:szCs w:val="24"/>
          <w:u w:val="none"/>
        </w:rPr>
        <w:t>est de 122 861 852,35 euros, don</w:t>
      </w:r>
      <w:r w:rsidR="00CC7434" w:rsidRPr="00E6243F">
        <w:rPr>
          <w:rFonts w:ascii="Times New Roman" w:hAnsi="Times New Roman" w:cs="Times New Roman"/>
          <w:noProof/>
          <w:color w:val="008000"/>
          <w:sz w:val="24"/>
          <w:szCs w:val="24"/>
          <w:u w:val="none"/>
        </w:rPr>
        <w:t>t :</w:t>
      </w:r>
    </w:p>
    <w:p w:rsidR="001E7A8B" w:rsidRPr="00E6243F" w:rsidRDefault="001E7A8B" w:rsidP="00CC7434">
      <w:pPr>
        <w:pStyle w:val="Corpsdetexte"/>
        <w:numPr>
          <w:ilvl w:val="0"/>
          <w:numId w:val="8"/>
        </w:numPr>
        <w:spacing w:before="120"/>
        <w:ind w:left="356"/>
        <w:jc w:val="both"/>
        <w:rPr>
          <w:rFonts w:ascii="Times New Roman" w:hAnsi="Times New Roman" w:cs="Times New Roman"/>
          <w:noProof/>
          <w:color w:val="008000"/>
          <w:sz w:val="24"/>
          <w:szCs w:val="24"/>
          <w:u w:val="none"/>
        </w:rPr>
      </w:pPr>
      <w:r w:rsidRPr="00E6243F">
        <w:rPr>
          <w:rFonts w:ascii="Times New Roman" w:hAnsi="Times New Roman" w:cs="Times New Roman"/>
          <w:noProof/>
          <w:color w:val="008000"/>
          <w:sz w:val="24"/>
          <w:szCs w:val="24"/>
          <w:u w:val="none"/>
        </w:rPr>
        <w:t>22 168 810,56 euros pour le Fonds des créances difficilement recouvrables</w:t>
      </w:r>
      <w:r w:rsidR="00CC7434" w:rsidRPr="00E6243F">
        <w:rPr>
          <w:rFonts w:ascii="Times New Roman" w:hAnsi="Times New Roman" w:cs="Times New Roman"/>
          <w:noProof/>
          <w:color w:val="008000"/>
          <w:sz w:val="24"/>
          <w:szCs w:val="24"/>
          <w:u w:val="none"/>
        </w:rPr>
        <w:t> ;</w:t>
      </w:r>
    </w:p>
    <w:p w:rsidR="001E7A8B" w:rsidRPr="00E6243F" w:rsidRDefault="001E7A8B" w:rsidP="00CC7434">
      <w:pPr>
        <w:pStyle w:val="Corpsdetexte"/>
        <w:numPr>
          <w:ilvl w:val="0"/>
          <w:numId w:val="8"/>
        </w:numPr>
        <w:spacing w:before="120"/>
        <w:ind w:left="356"/>
        <w:jc w:val="both"/>
        <w:rPr>
          <w:rFonts w:ascii="Times New Roman" w:hAnsi="Times New Roman" w:cs="Times New Roman"/>
          <w:noProof/>
          <w:color w:val="008000"/>
          <w:sz w:val="24"/>
          <w:szCs w:val="24"/>
          <w:u w:val="none"/>
        </w:rPr>
      </w:pPr>
      <w:r w:rsidRPr="00E6243F">
        <w:rPr>
          <w:rFonts w:ascii="Times New Roman" w:hAnsi="Times New Roman" w:cs="Times New Roman"/>
          <w:noProof/>
          <w:color w:val="008000"/>
          <w:sz w:val="24"/>
          <w:szCs w:val="24"/>
          <w:u w:val="none"/>
        </w:rPr>
        <w:t>14 878 459,32 euros pour la couverture des restes à payer périmés</w:t>
      </w:r>
      <w:r w:rsidR="00CC7434" w:rsidRPr="00E6243F">
        <w:rPr>
          <w:rFonts w:ascii="Times New Roman" w:hAnsi="Times New Roman" w:cs="Times New Roman"/>
          <w:noProof/>
          <w:color w:val="008000"/>
          <w:sz w:val="24"/>
          <w:szCs w:val="24"/>
          <w:u w:val="none"/>
        </w:rPr>
        <w:t> ;</w:t>
      </w:r>
    </w:p>
    <w:p w:rsidR="001E7A8B" w:rsidRPr="00E6243F" w:rsidRDefault="001E7A8B" w:rsidP="00CC7434">
      <w:pPr>
        <w:pStyle w:val="Corpsdetexte"/>
        <w:numPr>
          <w:ilvl w:val="0"/>
          <w:numId w:val="8"/>
        </w:numPr>
        <w:spacing w:before="120"/>
        <w:ind w:left="356"/>
        <w:jc w:val="both"/>
        <w:rPr>
          <w:rFonts w:ascii="Times New Roman" w:hAnsi="Times New Roman" w:cs="Times New Roman"/>
          <w:noProof/>
          <w:color w:val="008000"/>
          <w:sz w:val="24"/>
          <w:szCs w:val="24"/>
          <w:u w:val="none"/>
        </w:rPr>
      </w:pPr>
      <w:r w:rsidRPr="00E6243F">
        <w:rPr>
          <w:rFonts w:ascii="Times New Roman" w:hAnsi="Times New Roman" w:cs="Times New Roman"/>
          <w:noProof/>
          <w:color w:val="008000"/>
          <w:sz w:val="24"/>
          <w:szCs w:val="24"/>
          <w:u w:val="none"/>
        </w:rPr>
        <w:t xml:space="preserve">21 716 701,42 euros pour le </w:t>
      </w:r>
      <w:r w:rsidRPr="00E6243F">
        <w:rPr>
          <w:rFonts w:ascii="Times New Roman" w:hAnsi="Times New Roman" w:cs="Times New Roman"/>
          <w:noProof/>
          <w:color w:val="008000"/>
          <w:sz w:val="24"/>
          <w:szCs w:val="24"/>
          <w:highlight w:val="green"/>
          <w:u w:val="none"/>
        </w:rPr>
        <w:t>Fonds</w:t>
      </w:r>
      <w:r w:rsidRPr="00E6243F">
        <w:rPr>
          <w:rFonts w:ascii="Times New Roman" w:hAnsi="Times New Roman" w:cs="Times New Roman"/>
          <w:noProof/>
          <w:color w:val="008000"/>
          <w:sz w:val="24"/>
          <w:szCs w:val="24"/>
          <w:u w:val="none"/>
        </w:rPr>
        <w:t xml:space="preserve"> </w:t>
      </w:r>
      <w:r w:rsidRPr="00E6243F">
        <w:rPr>
          <w:rFonts w:ascii="Times New Roman" w:hAnsi="Times New Roman" w:cs="Times New Roman"/>
          <w:noProof/>
          <w:color w:val="008000"/>
          <w:sz w:val="24"/>
          <w:szCs w:val="24"/>
          <w:highlight w:val="green"/>
          <w:u w:val="none"/>
        </w:rPr>
        <w:t>pour couvrir les pertes</w:t>
      </w:r>
      <w:r w:rsidRPr="00E6243F">
        <w:rPr>
          <w:rFonts w:ascii="Times New Roman" w:hAnsi="Times New Roman" w:cs="Times New Roman"/>
          <w:noProof/>
          <w:color w:val="008000"/>
          <w:sz w:val="24"/>
          <w:szCs w:val="24"/>
          <w:u w:val="none"/>
        </w:rPr>
        <w:t xml:space="preserve"> des sociétés à participation régionale</w:t>
      </w:r>
      <w:r w:rsidR="00CC7434" w:rsidRPr="00E6243F">
        <w:rPr>
          <w:rFonts w:ascii="Times New Roman" w:hAnsi="Times New Roman" w:cs="Times New Roman"/>
          <w:noProof/>
          <w:color w:val="008000"/>
          <w:sz w:val="24"/>
          <w:szCs w:val="24"/>
          <w:u w:val="none"/>
        </w:rPr>
        <w:t> ;</w:t>
      </w:r>
    </w:p>
    <w:p w:rsidR="001E7A8B" w:rsidRPr="00E6243F" w:rsidRDefault="001E7A8B" w:rsidP="00CC7434">
      <w:pPr>
        <w:pStyle w:val="Corpsdetexte"/>
        <w:numPr>
          <w:ilvl w:val="0"/>
          <w:numId w:val="8"/>
        </w:numPr>
        <w:spacing w:before="120"/>
        <w:ind w:left="356"/>
        <w:jc w:val="both"/>
        <w:rPr>
          <w:rFonts w:ascii="Times New Roman" w:hAnsi="Times New Roman" w:cs="Times New Roman"/>
          <w:noProof/>
          <w:color w:val="008000"/>
          <w:sz w:val="24"/>
          <w:szCs w:val="24"/>
          <w:u w:val="none"/>
        </w:rPr>
      </w:pPr>
      <w:r w:rsidRPr="00E6243F">
        <w:rPr>
          <w:rFonts w:ascii="Times New Roman" w:hAnsi="Times New Roman" w:cs="Times New Roman"/>
          <w:noProof/>
          <w:color w:val="008000"/>
          <w:sz w:val="24"/>
          <w:szCs w:val="24"/>
          <w:u w:val="none"/>
        </w:rPr>
        <w:t>25 681 063,23 euros pour le Fonds du contentieux</w:t>
      </w:r>
      <w:r w:rsidR="00CC7434" w:rsidRPr="00E6243F">
        <w:rPr>
          <w:rFonts w:ascii="Times New Roman" w:hAnsi="Times New Roman" w:cs="Times New Roman"/>
          <w:noProof/>
          <w:color w:val="008000"/>
          <w:sz w:val="24"/>
          <w:szCs w:val="24"/>
          <w:u w:val="none"/>
        </w:rPr>
        <w:t> ;</w:t>
      </w:r>
    </w:p>
    <w:p w:rsidR="001E7A8B" w:rsidRPr="00E6243F" w:rsidRDefault="001E7A8B" w:rsidP="00CC7434">
      <w:pPr>
        <w:pStyle w:val="Corpsdetexte"/>
        <w:numPr>
          <w:ilvl w:val="0"/>
          <w:numId w:val="8"/>
        </w:numPr>
        <w:spacing w:before="120"/>
        <w:ind w:left="356"/>
        <w:jc w:val="both"/>
        <w:rPr>
          <w:rFonts w:ascii="Times New Roman" w:hAnsi="Times New Roman" w:cs="Times New Roman"/>
          <w:noProof/>
          <w:color w:val="008000"/>
          <w:sz w:val="24"/>
          <w:szCs w:val="24"/>
          <w:u w:val="none"/>
        </w:rPr>
      </w:pPr>
      <w:r w:rsidRPr="00E6243F">
        <w:rPr>
          <w:rFonts w:ascii="Times New Roman" w:hAnsi="Times New Roman" w:cs="Times New Roman"/>
          <w:noProof/>
          <w:color w:val="008000"/>
          <w:sz w:val="24"/>
          <w:szCs w:val="24"/>
          <w:u w:val="none"/>
        </w:rPr>
        <w:t xml:space="preserve">38 416 817,82 euros pour d’autres </w:t>
      </w:r>
      <w:r w:rsidR="00BC419F" w:rsidRPr="00BC419F">
        <w:rPr>
          <w:rFonts w:ascii="Times New Roman" w:hAnsi="Times New Roman" w:cs="Times New Roman"/>
          <w:noProof/>
          <w:color w:val="0000FF"/>
          <w:sz w:val="24"/>
          <w:szCs w:val="24"/>
          <w:u w:val="none"/>
        </w:rPr>
        <w:t>réserves</w:t>
      </w:r>
      <w:r w:rsidRPr="00E6243F">
        <w:rPr>
          <w:rFonts w:ascii="Times New Roman" w:hAnsi="Times New Roman" w:cs="Times New Roman"/>
          <w:noProof/>
          <w:sz w:val="24"/>
          <w:szCs w:val="24"/>
          <w:u w:val="none"/>
        </w:rPr>
        <w:t>, dont</w:t>
      </w:r>
      <w:r w:rsidR="00CC7434" w:rsidRPr="00E6243F">
        <w:rPr>
          <w:rFonts w:ascii="Times New Roman" w:hAnsi="Times New Roman" w:cs="Times New Roman"/>
          <w:noProof/>
          <w:sz w:val="24"/>
          <w:szCs w:val="24"/>
          <w:u w:val="none"/>
        </w:rPr>
        <w:t> :</w:t>
      </w:r>
    </w:p>
    <w:p w:rsidR="0025539F" w:rsidRPr="00E6243F" w:rsidRDefault="003119E4" w:rsidP="0025539F">
      <w:pPr>
        <w:pStyle w:val="Corpsdetexte"/>
        <w:numPr>
          <w:ilvl w:val="0"/>
          <w:numId w:val="10"/>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7</w:t>
      </w:r>
      <w:r w:rsidR="00CC743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CC743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7961AE" w:rsidRPr="00E6243F">
        <w:rPr>
          <w:rFonts w:ascii="Times New Roman" w:hAnsi="Times New Roman" w:cs="Times New Roman"/>
          <w:noProof/>
          <w:sz w:val="24"/>
          <w:szCs w:val="24"/>
          <w:u w:val="none"/>
        </w:rPr>
        <w:t>d’</w:t>
      </w:r>
      <w:r w:rsidR="00CC7434" w:rsidRPr="00E6243F">
        <w:rPr>
          <w:rFonts w:ascii="Times New Roman" w:hAnsi="Times New Roman" w:cs="Times New Roman"/>
          <w:noProof/>
          <w:color w:val="008000"/>
          <w:sz w:val="24"/>
          <w:szCs w:val="24"/>
          <w:u w:val="none"/>
        </w:rPr>
        <w:t xml:space="preserve">euros </w:t>
      </w:r>
      <w:r w:rsidR="00CC7434" w:rsidRPr="00E6243F">
        <w:rPr>
          <w:rFonts w:ascii="Times New Roman" w:hAnsi="Times New Roman" w:cs="Times New Roman"/>
          <w:sz w:val="24"/>
          <w:szCs w:val="24"/>
          <w:u w:val="none"/>
        </w:rPr>
        <w:t>pour le renouvellement des conventions collectives des personnels régionaux</w:t>
      </w:r>
      <w:r w:rsidR="0025539F" w:rsidRPr="00E6243F">
        <w:rPr>
          <w:rFonts w:ascii="Times New Roman" w:hAnsi="Times New Roman" w:cs="Times New Roman"/>
          <w:sz w:val="24"/>
          <w:szCs w:val="24"/>
          <w:u w:val="none"/>
        </w:rPr>
        <w:t> </w:t>
      </w:r>
      <w:r w:rsidR="0025539F" w:rsidRPr="00E6243F">
        <w:rPr>
          <w:rFonts w:ascii="Times New Roman" w:hAnsi="Times New Roman" w:cs="Times New Roman"/>
          <w:noProof/>
          <w:color w:val="008000"/>
          <w:sz w:val="24"/>
          <w:szCs w:val="24"/>
          <w:u w:val="none"/>
        </w:rPr>
        <w:t>;</w:t>
      </w:r>
    </w:p>
    <w:p w:rsidR="0025539F" w:rsidRPr="00E6243F" w:rsidRDefault="003119E4" w:rsidP="0025539F">
      <w:pPr>
        <w:pStyle w:val="Corpsdetexte"/>
        <w:numPr>
          <w:ilvl w:val="0"/>
          <w:numId w:val="10"/>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5</w:t>
      </w:r>
      <w:r w:rsidR="0025539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178</w:t>
      </w:r>
      <w:r w:rsidR="0025539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217,82</w:t>
      </w:r>
      <w:r w:rsidR="0025539F" w:rsidRPr="00E6243F">
        <w:rPr>
          <w:rFonts w:ascii="Times New Roman" w:hAnsi="Times New Roman" w:cs="Times New Roman"/>
          <w:noProof/>
          <w:color w:val="008000"/>
          <w:sz w:val="24"/>
          <w:szCs w:val="24"/>
          <w:u w:val="none"/>
        </w:rPr>
        <w:t xml:space="preserve"> euros </w:t>
      </w:r>
      <w:r w:rsidR="0025539F" w:rsidRPr="00E6243F">
        <w:rPr>
          <w:rFonts w:ascii="Times New Roman" w:hAnsi="Times New Roman" w:cs="Times New Roman"/>
          <w:sz w:val="24"/>
          <w:szCs w:val="24"/>
          <w:u w:val="none"/>
        </w:rPr>
        <w:t>pour le renouvellement des conventions collectives des personnels scola</w:t>
      </w:r>
      <w:r w:rsidR="00F96488" w:rsidRPr="00E6243F">
        <w:rPr>
          <w:rFonts w:ascii="Times New Roman" w:hAnsi="Times New Roman" w:cs="Times New Roman"/>
          <w:sz w:val="24"/>
          <w:szCs w:val="24"/>
          <w:u w:val="none"/>
        </w:rPr>
        <w:t>ires</w:t>
      </w:r>
      <w:r w:rsidR="0050430B" w:rsidRPr="00E6243F">
        <w:rPr>
          <w:rFonts w:ascii="Times New Roman" w:hAnsi="Times New Roman" w:cs="Times New Roman"/>
          <w:sz w:val="24"/>
          <w:szCs w:val="24"/>
          <w:u w:val="none"/>
        </w:rPr>
        <w:t> ;</w:t>
      </w:r>
    </w:p>
    <w:p w:rsidR="00C514C7" w:rsidRPr="00C04CED" w:rsidRDefault="003119E4" w:rsidP="0025539F">
      <w:pPr>
        <w:pStyle w:val="Corpsdetexte"/>
        <w:numPr>
          <w:ilvl w:val="0"/>
          <w:numId w:val="10"/>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6</w:t>
      </w:r>
      <w:r w:rsidR="0025539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600 </w:t>
      </w:r>
      <w:r w:rsidR="00C96580">
        <w:rPr>
          <w:rFonts w:ascii="Times New Roman" w:hAnsi="Times New Roman" w:cs="Times New Roman"/>
          <w:noProof/>
          <w:sz w:val="24"/>
          <w:szCs w:val="24"/>
          <w:u w:val="none"/>
        </w:rPr>
        <w:t xml:space="preserve">euros pour le </w:t>
      </w:r>
      <w:r w:rsidR="00C96580" w:rsidRPr="00C04CED">
        <w:rPr>
          <w:rFonts w:ascii="Times New Roman" w:hAnsi="Times New Roman" w:cs="Times New Roman"/>
          <w:noProof/>
          <w:sz w:val="24"/>
          <w:szCs w:val="24"/>
          <w:u w:val="none"/>
        </w:rPr>
        <w:t>F</w:t>
      </w:r>
      <w:r w:rsidR="0025539F" w:rsidRPr="00C04CED">
        <w:rPr>
          <w:rFonts w:ascii="Times New Roman" w:hAnsi="Times New Roman" w:cs="Times New Roman"/>
          <w:noProof/>
          <w:sz w:val="24"/>
          <w:szCs w:val="24"/>
          <w:u w:val="none"/>
        </w:rPr>
        <w:t xml:space="preserve">onds </w:t>
      </w:r>
      <w:r w:rsidR="007961AE" w:rsidRPr="00C04CED">
        <w:rPr>
          <w:rFonts w:ascii="Times New Roman" w:hAnsi="Times New Roman" w:cs="Times New Roman"/>
          <w:noProof/>
          <w:sz w:val="24"/>
          <w:szCs w:val="24"/>
          <w:u w:val="none"/>
        </w:rPr>
        <w:t xml:space="preserve">des </w:t>
      </w:r>
      <w:r w:rsidR="00591922" w:rsidRPr="00C04CED">
        <w:rPr>
          <w:rFonts w:ascii="Times New Roman" w:hAnsi="Times New Roman" w:cs="Times New Roman"/>
          <w:noProof/>
          <w:sz w:val="24"/>
          <w:szCs w:val="24"/>
          <w:highlight w:val="green"/>
          <w:u w:val="none"/>
        </w:rPr>
        <w:t>traitements</w:t>
      </w:r>
      <w:r w:rsidR="007961AE" w:rsidRPr="00C04CED">
        <w:rPr>
          <w:rFonts w:ascii="Times New Roman" w:hAnsi="Times New Roman" w:cs="Times New Roman"/>
          <w:noProof/>
          <w:sz w:val="24"/>
          <w:szCs w:val="24"/>
          <w:highlight w:val="green"/>
          <w:u w:val="none"/>
        </w:rPr>
        <w:t xml:space="preserve"> suspendus</w:t>
      </w:r>
      <w:r w:rsidR="007961AE" w:rsidRPr="00C04CED">
        <w:rPr>
          <w:rFonts w:ascii="Times New Roman" w:hAnsi="Times New Roman" w:cs="Times New Roman"/>
          <w:noProof/>
          <w:sz w:val="24"/>
          <w:szCs w:val="24"/>
          <w:u w:val="none"/>
        </w:rPr>
        <w:t xml:space="preserve"> des personnels régionaux ;</w:t>
      </w:r>
    </w:p>
    <w:p w:rsidR="00F96488" w:rsidRPr="00591922" w:rsidRDefault="007961AE" w:rsidP="00F96488">
      <w:pPr>
        <w:pStyle w:val="Corpsdetexte"/>
        <w:numPr>
          <w:ilvl w:val="0"/>
          <w:numId w:val="10"/>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9 000 000 d’euros pour la </w:t>
      </w:r>
      <w:r w:rsidRPr="00E6243F">
        <w:rPr>
          <w:rFonts w:ascii="Times New Roman" w:hAnsi="Times New Roman" w:cs="Times New Roman"/>
          <w:noProof/>
          <w:color w:val="9900FF"/>
          <w:sz w:val="24"/>
          <w:szCs w:val="24"/>
          <w:u w:val="none"/>
        </w:rPr>
        <w:t>mo</w:t>
      </w:r>
      <w:r w:rsidR="00B435FB" w:rsidRPr="00E6243F">
        <w:rPr>
          <w:rFonts w:ascii="Times New Roman" w:hAnsi="Times New Roman" w:cs="Times New Roman"/>
          <w:noProof/>
          <w:color w:val="9900FF"/>
          <w:sz w:val="24"/>
          <w:szCs w:val="24"/>
          <w:u w:val="none"/>
        </w:rPr>
        <w:t>bilité sanitaire passive</w:t>
      </w:r>
      <w:r w:rsidR="00B435FB" w:rsidRPr="00E6243F">
        <w:rPr>
          <w:rFonts w:ascii="Times New Roman" w:hAnsi="Times New Roman" w:cs="Times New Roman"/>
          <w:noProof/>
          <w:sz w:val="24"/>
          <w:szCs w:val="24"/>
          <w:u w:val="none"/>
        </w:rPr>
        <w:t> </w:t>
      </w:r>
      <w:r w:rsidR="00B435FB" w:rsidRPr="00591922">
        <w:rPr>
          <w:rFonts w:ascii="Times New Roman" w:hAnsi="Times New Roman" w:cs="Times New Roman"/>
          <w:noProof/>
          <w:sz w:val="24"/>
          <w:szCs w:val="24"/>
          <w:u w:val="none"/>
        </w:rPr>
        <w:t>au titre des années précédentes ;</w:t>
      </w:r>
    </w:p>
    <w:p w:rsidR="0050430B" w:rsidRPr="00C04CED" w:rsidRDefault="003119E4" w:rsidP="00F96488">
      <w:pPr>
        <w:pStyle w:val="Corpsdetexte"/>
        <w:numPr>
          <w:ilvl w:val="0"/>
          <w:numId w:val="10"/>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17</w:t>
      </w:r>
      <w:r w:rsidR="00F96488"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232</w:t>
      </w:r>
      <w:r w:rsidR="00F96488"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F96488" w:rsidRPr="00E6243F">
        <w:rPr>
          <w:rFonts w:ascii="Times New Roman" w:hAnsi="Times New Roman" w:cs="Times New Roman"/>
          <w:noProof/>
          <w:sz w:val="24"/>
          <w:szCs w:val="24"/>
          <w:u w:val="none"/>
        </w:rPr>
        <w:t xml:space="preserve"> euros pour le </w:t>
      </w:r>
      <w:r w:rsidR="00687B0A" w:rsidRPr="00C04CED">
        <w:rPr>
          <w:rFonts w:ascii="Times New Roman" w:hAnsi="Times New Roman" w:cs="Times New Roman"/>
          <w:noProof/>
          <w:sz w:val="24"/>
          <w:szCs w:val="24"/>
          <w:highlight w:val="cyan"/>
          <w:u w:val="none"/>
        </w:rPr>
        <w:t>F</w:t>
      </w:r>
      <w:r w:rsidR="0050430B" w:rsidRPr="00C04CED">
        <w:rPr>
          <w:rFonts w:ascii="Times New Roman" w:hAnsi="Times New Roman" w:cs="Times New Roman"/>
          <w:noProof/>
          <w:sz w:val="24"/>
          <w:szCs w:val="24"/>
          <w:highlight w:val="cyan"/>
          <w:u w:val="none"/>
        </w:rPr>
        <w:t>onds</w:t>
      </w:r>
      <w:r w:rsidR="0050430B" w:rsidRPr="00C04CED">
        <w:rPr>
          <w:rFonts w:ascii="Times New Roman" w:hAnsi="Times New Roman" w:cs="Times New Roman"/>
          <w:noProof/>
          <w:sz w:val="24"/>
          <w:szCs w:val="24"/>
          <w:u w:val="none"/>
        </w:rPr>
        <w:t xml:space="preserve"> de retraite des personnels scolaires de direction et enseignant des écoles élementaires – </w:t>
      </w:r>
      <w:r w:rsidR="00C04CED" w:rsidRPr="00C04CED">
        <w:rPr>
          <w:rFonts w:ascii="Times New Roman" w:hAnsi="Times New Roman" w:cs="Times New Roman"/>
          <w:noProof/>
          <w:sz w:val="24"/>
          <w:szCs w:val="24"/>
          <w:u w:val="none"/>
        </w:rPr>
        <w:t>prime de bilinguisme</w:t>
      </w:r>
      <w:r w:rsidR="00202C82" w:rsidRPr="00C04CED">
        <w:rPr>
          <w:rFonts w:ascii="Times New Roman" w:hAnsi="Times New Roman" w:cs="Times New Roman"/>
          <w:noProof/>
          <w:sz w:val="24"/>
          <w:szCs w:val="24"/>
          <w:u w:val="none"/>
        </w:rPr>
        <w:t>.</w:t>
      </w:r>
    </w:p>
    <w:p w:rsidR="00202C82" w:rsidRPr="00E6243F" w:rsidRDefault="00F46A5C" w:rsidP="00202C82">
      <w:pPr>
        <w:pStyle w:val="Corpsdetexte"/>
        <w:spacing w:before="120"/>
        <w:ind w:left="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Aucune </w:t>
      </w:r>
      <w:r w:rsidRPr="00E6243F">
        <w:rPr>
          <w:rFonts w:ascii="Times New Roman" w:hAnsi="Times New Roman" w:cs="Times New Roman"/>
          <w:noProof/>
          <w:sz w:val="24"/>
          <w:szCs w:val="24"/>
          <w:highlight w:val="green"/>
          <w:u w:val="none"/>
        </w:rPr>
        <w:t>provision</w:t>
      </w:r>
      <w:r w:rsidR="00687B0A" w:rsidRPr="00E6243F">
        <w:rPr>
          <w:rFonts w:ascii="Times New Roman" w:hAnsi="Times New Roman" w:cs="Times New Roman"/>
          <w:noProof/>
          <w:sz w:val="24"/>
          <w:szCs w:val="24"/>
          <w:highlight w:val="green"/>
          <w:u w:val="none"/>
        </w:rPr>
        <w:t xml:space="preserve"> sur le Fonds</w:t>
      </w:r>
      <w:r w:rsidR="00687B0A" w:rsidRPr="00E6243F">
        <w:rPr>
          <w:rFonts w:ascii="Times New Roman" w:hAnsi="Times New Roman" w:cs="Times New Roman"/>
          <w:noProof/>
          <w:sz w:val="24"/>
          <w:szCs w:val="24"/>
          <w:u w:val="none"/>
        </w:rPr>
        <w:t xml:space="preserve"> </w:t>
      </w:r>
      <w:r w:rsidR="008E15D1" w:rsidRPr="00E6243F">
        <w:rPr>
          <w:rFonts w:ascii="Times New Roman" w:hAnsi="Times New Roman" w:cs="Times New Roman"/>
          <w:noProof/>
          <w:sz w:val="24"/>
          <w:szCs w:val="24"/>
          <w:u w:val="none"/>
        </w:rPr>
        <w:t>pour les</w:t>
      </w:r>
      <w:r w:rsidR="00687B0A" w:rsidRPr="00E6243F">
        <w:rPr>
          <w:rFonts w:ascii="Times New Roman" w:hAnsi="Times New Roman" w:cs="Times New Roman"/>
          <w:noProof/>
          <w:sz w:val="24"/>
          <w:szCs w:val="24"/>
          <w:u w:val="none"/>
        </w:rPr>
        <w:t xml:space="preserve"> </w:t>
      </w:r>
      <w:r w:rsidR="00687B0A" w:rsidRPr="00E6243F">
        <w:rPr>
          <w:rFonts w:ascii="Times New Roman" w:hAnsi="Times New Roman" w:cs="Times New Roman"/>
          <w:noProof/>
          <w:sz w:val="24"/>
          <w:szCs w:val="24"/>
          <w:highlight w:val="green"/>
          <w:u w:val="none"/>
        </w:rPr>
        <w:t>av</w:t>
      </w:r>
      <w:r w:rsidR="008E15D1" w:rsidRPr="00E6243F">
        <w:rPr>
          <w:rFonts w:ascii="Times New Roman" w:hAnsi="Times New Roman" w:cs="Times New Roman"/>
          <w:noProof/>
          <w:sz w:val="24"/>
          <w:szCs w:val="24"/>
          <w:highlight w:val="green"/>
          <w:u w:val="none"/>
        </w:rPr>
        <w:t>ances de liquidités</w:t>
      </w:r>
      <w:r w:rsidR="008E15D1" w:rsidRPr="00E6243F">
        <w:rPr>
          <w:rFonts w:ascii="Times New Roman" w:hAnsi="Times New Roman" w:cs="Times New Roman"/>
          <w:noProof/>
          <w:sz w:val="24"/>
          <w:szCs w:val="24"/>
          <w:u w:val="none"/>
        </w:rPr>
        <w:t xml:space="preserve"> n’est prévue.</w:t>
      </w:r>
    </w:p>
    <w:p w:rsidR="008E15D1" w:rsidRPr="00E6243F" w:rsidRDefault="008E15D1" w:rsidP="00202C82">
      <w:pPr>
        <w:pStyle w:val="Corpsdetexte"/>
        <w:spacing w:before="120"/>
        <w:ind w:left="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Les</w:t>
      </w:r>
      <w:r w:rsidRPr="00E6243F">
        <w:rPr>
          <w:rFonts w:ascii="Times New Roman" w:hAnsi="Times New Roman" w:cs="Times New Roman"/>
          <w:noProof/>
          <w:color w:val="9900FF"/>
          <w:sz w:val="24"/>
          <w:szCs w:val="24"/>
          <w:u w:val="none"/>
        </w:rPr>
        <w:t xml:space="preserve"> crédits à affectation obligatoire</w:t>
      </w:r>
      <w:r w:rsidR="00B65C84" w:rsidRPr="00E6243F">
        <w:rPr>
          <w:rFonts w:ascii="Times New Roman" w:hAnsi="Times New Roman" w:cs="Times New Roman"/>
          <w:noProof/>
          <w:color w:val="9900FF"/>
          <w:sz w:val="24"/>
          <w:szCs w:val="24"/>
          <w:u w:val="none"/>
        </w:rPr>
        <w:t>,</w:t>
      </w:r>
      <w:r w:rsidRPr="00E6243F">
        <w:rPr>
          <w:rFonts w:ascii="Times New Roman" w:hAnsi="Times New Roman" w:cs="Times New Roman"/>
          <w:noProof/>
          <w:sz w:val="24"/>
          <w:szCs w:val="24"/>
          <w:u w:val="none"/>
        </w:rPr>
        <w:t xml:space="preserve"> </w:t>
      </w:r>
      <w:r w:rsidR="00B65C84" w:rsidRPr="00E6243F">
        <w:rPr>
          <w:rFonts w:ascii="Times New Roman" w:hAnsi="Times New Roman" w:cs="Times New Roman"/>
          <w:noProof/>
          <w:sz w:val="24"/>
          <w:szCs w:val="24"/>
          <w:u w:val="none"/>
        </w:rPr>
        <w:t>se chiffrant à</w:t>
      </w:r>
      <w:r w:rsidR="00422C61" w:rsidRPr="00E6243F">
        <w:rPr>
          <w:rFonts w:ascii="Times New Roman" w:hAnsi="Times New Roman" w:cs="Times New Roman"/>
          <w:noProof/>
          <w:sz w:val="24"/>
          <w:szCs w:val="24"/>
          <w:u w:val="none"/>
        </w:rPr>
        <w:t xml:space="preserve"> 89 977 045,60 euros, </w:t>
      </w:r>
      <w:r w:rsidR="00854781" w:rsidRPr="00E6243F">
        <w:rPr>
          <w:rFonts w:ascii="Times New Roman" w:hAnsi="Times New Roman" w:cs="Times New Roman"/>
          <w:noProof/>
          <w:sz w:val="24"/>
          <w:szCs w:val="24"/>
          <w:u w:val="none"/>
        </w:rPr>
        <w:t>ont été</w:t>
      </w:r>
      <w:r w:rsidR="00422C61" w:rsidRPr="00E6243F">
        <w:rPr>
          <w:rFonts w:ascii="Times New Roman" w:hAnsi="Times New Roman" w:cs="Times New Roman"/>
          <w:noProof/>
          <w:sz w:val="24"/>
          <w:szCs w:val="24"/>
          <w:u w:val="none"/>
        </w:rPr>
        <w:t xml:space="preserve"> </w:t>
      </w:r>
      <w:r w:rsidR="00422C61" w:rsidRPr="007F14F3">
        <w:rPr>
          <w:rFonts w:ascii="Times New Roman" w:hAnsi="Times New Roman" w:cs="Times New Roman"/>
          <w:noProof/>
          <w:sz w:val="24"/>
          <w:szCs w:val="24"/>
          <w:u w:val="none"/>
        </w:rPr>
        <w:t xml:space="preserve">inscrits </w:t>
      </w:r>
      <w:r w:rsidR="00422C61" w:rsidRPr="00E6243F">
        <w:rPr>
          <w:rFonts w:ascii="Times New Roman" w:hAnsi="Times New Roman" w:cs="Times New Roman"/>
          <w:noProof/>
          <w:sz w:val="24"/>
          <w:szCs w:val="24"/>
          <w:u w:val="none"/>
        </w:rPr>
        <w:t>au titre de la comptabilité d’exerci</w:t>
      </w:r>
      <w:r w:rsidR="00F871AB" w:rsidRPr="00E6243F">
        <w:rPr>
          <w:rFonts w:ascii="Times New Roman" w:hAnsi="Times New Roman" w:cs="Times New Roman"/>
          <w:noProof/>
          <w:sz w:val="24"/>
          <w:szCs w:val="24"/>
          <w:u w:val="none"/>
        </w:rPr>
        <w:t>ce 2021 comme suit :</w:t>
      </w:r>
    </w:p>
    <w:p w:rsidR="00F871AB" w:rsidRPr="00E6243F" w:rsidRDefault="00F871AB" w:rsidP="00F871AB">
      <w:pPr>
        <w:pStyle w:val="Corpsdetexte"/>
        <w:numPr>
          <w:ilvl w:val="0"/>
          <w:numId w:val="11"/>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quant à </w:t>
      </w:r>
      <w:r w:rsidR="00F039B1" w:rsidRPr="00E6243F">
        <w:rPr>
          <w:rFonts w:ascii="Times New Roman" w:hAnsi="Times New Roman" w:cs="Times New Roman"/>
          <w:noProof/>
          <w:sz w:val="24"/>
          <w:szCs w:val="24"/>
          <w:u w:val="none"/>
          <w:lang w:val="en-US"/>
        </w:rPr>
        <w:t>12 833 616,37 euros</w:t>
      </w:r>
      <w:r w:rsidR="0027771C" w:rsidRPr="00E6243F">
        <w:rPr>
          <w:rFonts w:ascii="Times New Roman" w:hAnsi="Times New Roman" w:cs="Times New Roman"/>
          <w:noProof/>
          <w:sz w:val="24"/>
          <w:szCs w:val="24"/>
          <w:u w:val="none"/>
          <w:lang w:val="en-US"/>
        </w:rPr>
        <w:t>, par l’application de l’excédent présumé au budget prévisionnel 2022/2024</w:t>
      </w:r>
      <w:r w:rsidR="007F14F3">
        <w:rPr>
          <w:rFonts w:ascii="Times New Roman" w:hAnsi="Times New Roman" w:cs="Times New Roman"/>
          <w:noProof/>
          <w:sz w:val="24"/>
          <w:szCs w:val="24"/>
          <w:u w:val="none"/>
          <w:lang w:val="en-US"/>
        </w:rPr>
        <w:t> </w:t>
      </w:r>
      <w:r w:rsidR="0027771C" w:rsidRPr="00E6243F">
        <w:rPr>
          <w:rFonts w:ascii="Times New Roman" w:hAnsi="Times New Roman" w:cs="Times New Roman"/>
          <w:noProof/>
          <w:sz w:val="24"/>
          <w:szCs w:val="24"/>
          <w:u w:val="none"/>
          <w:lang w:val="en-US"/>
        </w:rPr>
        <w:t>;</w:t>
      </w:r>
    </w:p>
    <w:p w:rsidR="0027771C" w:rsidRPr="00E6243F" w:rsidRDefault="0027771C" w:rsidP="00F871AB">
      <w:pPr>
        <w:pStyle w:val="Corpsdetexte"/>
        <w:numPr>
          <w:ilvl w:val="0"/>
          <w:numId w:val="11"/>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quant à </w:t>
      </w:r>
      <w:r w:rsidRPr="00E6243F">
        <w:rPr>
          <w:rFonts w:ascii="Times New Roman" w:hAnsi="Times New Roman" w:cs="Times New Roman"/>
          <w:noProof/>
          <w:sz w:val="24"/>
          <w:szCs w:val="24"/>
          <w:u w:val="none"/>
          <w:lang w:val="en-US"/>
        </w:rPr>
        <w:t>5 120 279,92 euros, par les délibérations du Gouvernement régional n</w:t>
      </w:r>
      <w:r w:rsidRPr="00E6243F">
        <w:rPr>
          <w:rFonts w:ascii="Times New Roman" w:hAnsi="Times New Roman" w:cs="Times New Roman"/>
          <w:noProof/>
          <w:sz w:val="24"/>
          <w:szCs w:val="24"/>
          <w:u w:val="none"/>
          <w:vertAlign w:val="superscript"/>
          <w:lang w:val="en-US"/>
        </w:rPr>
        <w:t>os</w:t>
      </w:r>
      <w:r w:rsidRPr="00E6243F">
        <w:rPr>
          <w:rFonts w:ascii="Times New Roman" w:hAnsi="Times New Roman" w:cs="Times New Roman"/>
          <w:noProof/>
          <w:sz w:val="24"/>
          <w:szCs w:val="24"/>
          <w:u w:val="none"/>
          <w:lang w:val="en-US"/>
        </w:rPr>
        <w:t xml:space="preserve"> 100 et 101 du 7 février 2022 et n° 215 du 7 mars 2022, approuvant les rectifications du budget </w:t>
      </w:r>
      <w:r w:rsidRPr="00E6243F">
        <w:rPr>
          <w:rFonts w:ascii="Times New Roman" w:hAnsi="Times New Roman" w:cs="Times New Roman"/>
          <w:noProof/>
          <w:sz w:val="24"/>
          <w:szCs w:val="24"/>
          <w:u w:val="none"/>
          <w:lang w:val="en-US"/>
        </w:rPr>
        <w:lastRenderedPageBreak/>
        <w:t>consistant dans l’inscription des crédits à affectation obligatoire</w:t>
      </w:r>
      <w:r w:rsidR="00A66FE2" w:rsidRPr="00E6243F">
        <w:rPr>
          <w:rFonts w:ascii="Times New Roman" w:hAnsi="Times New Roman" w:cs="Times New Roman"/>
          <w:noProof/>
          <w:sz w:val="24"/>
          <w:szCs w:val="24"/>
          <w:u w:val="none"/>
          <w:lang w:val="en-US"/>
        </w:rPr>
        <w:t xml:space="preserve"> à valoir sur l’</w:t>
      </w:r>
      <w:r w:rsidR="00575685" w:rsidRPr="00E6243F">
        <w:rPr>
          <w:rFonts w:ascii="Times New Roman" w:hAnsi="Times New Roman" w:cs="Times New Roman"/>
          <w:noProof/>
          <w:color w:val="9900FF"/>
          <w:sz w:val="24"/>
          <w:szCs w:val="24"/>
          <w:u w:val="none"/>
          <w:lang w:val="en-US"/>
        </w:rPr>
        <w:t xml:space="preserve">excédent budgétaire </w:t>
      </w:r>
      <w:r w:rsidR="00575685" w:rsidRPr="00E6243F">
        <w:rPr>
          <w:rFonts w:ascii="Times New Roman" w:hAnsi="Times New Roman" w:cs="Times New Roman"/>
          <w:noProof/>
          <w:color w:val="000000" w:themeColor="text1"/>
          <w:sz w:val="24"/>
          <w:szCs w:val="24"/>
          <w:u w:val="none"/>
          <w:lang w:val="en-US"/>
        </w:rPr>
        <w:t>2021 que les stru</w:t>
      </w:r>
      <w:r w:rsidR="00854781" w:rsidRPr="00E6243F">
        <w:rPr>
          <w:rFonts w:ascii="Times New Roman" w:hAnsi="Times New Roman" w:cs="Times New Roman"/>
          <w:noProof/>
          <w:color w:val="000000" w:themeColor="text1"/>
          <w:sz w:val="24"/>
          <w:szCs w:val="24"/>
          <w:u w:val="none"/>
          <w:lang w:val="en-US"/>
        </w:rPr>
        <w:t>c</w:t>
      </w:r>
      <w:r w:rsidR="00575685" w:rsidRPr="00E6243F">
        <w:rPr>
          <w:rFonts w:ascii="Times New Roman" w:hAnsi="Times New Roman" w:cs="Times New Roman"/>
          <w:noProof/>
          <w:color w:val="000000" w:themeColor="text1"/>
          <w:sz w:val="24"/>
          <w:szCs w:val="24"/>
          <w:u w:val="none"/>
          <w:lang w:val="en-US"/>
        </w:rPr>
        <w:t>tures régionales avaient demandé à pouvoir utiliser d’urgence</w:t>
      </w:r>
      <w:r w:rsidR="001F1D55" w:rsidRPr="00E6243F">
        <w:rPr>
          <w:rFonts w:ascii="Times New Roman" w:hAnsi="Times New Roman" w:cs="Times New Roman"/>
          <w:noProof/>
          <w:color w:val="000000" w:themeColor="text1"/>
          <w:sz w:val="24"/>
          <w:szCs w:val="24"/>
          <w:u w:val="none"/>
          <w:lang w:val="en-US"/>
        </w:rPr>
        <w:t>, avant l’approbation du projet de loi concernant les comptes 2021</w:t>
      </w:r>
      <w:r w:rsidR="007F14F3">
        <w:rPr>
          <w:rFonts w:ascii="Times New Roman" w:hAnsi="Times New Roman" w:cs="Times New Roman"/>
          <w:noProof/>
          <w:color w:val="000000" w:themeColor="text1"/>
          <w:sz w:val="24"/>
          <w:szCs w:val="24"/>
          <w:u w:val="none"/>
          <w:lang w:val="en-US"/>
        </w:rPr>
        <w:t> </w:t>
      </w:r>
      <w:r w:rsidR="001F1D55" w:rsidRPr="00E6243F">
        <w:rPr>
          <w:rFonts w:ascii="Times New Roman" w:hAnsi="Times New Roman" w:cs="Times New Roman"/>
          <w:noProof/>
          <w:color w:val="000000" w:themeColor="text1"/>
          <w:sz w:val="24"/>
          <w:szCs w:val="24"/>
          <w:u w:val="none"/>
          <w:lang w:val="en-US"/>
        </w:rPr>
        <w:t>;</w:t>
      </w:r>
    </w:p>
    <w:p w:rsidR="001F1D55" w:rsidRPr="00E6243F" w:rsidRDefault="001F1D55" w:rsidP="00F871AB">
      <w:pPr>
        <w:pStyle w:val="Corpsdetexte"/>
        <w:numPr>
          <w:ilvl w:val="0"/>
          <w:numId w:val="11"/>
        </w:numPr>
        <w:spacing w:before="12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quant à </w:t>
      </w:r>
      <w:r w:rsidRPr="00E6243F">
        <w:rPr>
          <w:rFonts w:ascii="Times New Roman" w:hAnsi="Times New Roman" w:cs="Times New Roman"/>
          <w:noProof/>
          <w:sz w:val="24"/>
          <w:szCs w:val="24"/>
          <w:u w:val="none"/>
          <w:lang w:val="en-US"/>
        </w:rPr>
        <w:t>72 023 149,31 euros, par la délibération du Gouvernement régional n° 514 du 9 mai 2022</w:t>
      </w:r>
      <w:r w:rsidR="00854781" w:rsidRPr="00E6243F">
        <w:rPr>
          <w:rFonts w:ascii="Times New Roman" w:hAnsi="Times New Roman" w:cs="Times New Roman"/>
          <w:noProof/>
          <w:sz w:val="24"/>
          <w:szCs w:val="24"/>
          <w:u w:val="none"/>
          <w:lang w:val="en-US"/>
        </w:rPr>
        <w:t xml:space="preserve">, par l’inscription d’un montant correspondant à valoir sur l’excédent budgétaire figurant aux </w:t>
      </w:r>
      <w:r w:rsidR="00854781" w:rsidRPr="00E6243F">
        <w:rPr>
          <w:rFonts w:ascii="Times New Roman" w:hAnsi="Times New Roman" w:cs="Times New Roman"/>
          <w:noProof/>
          <w:color w:val="9900FF"/>
          <w:sz w:val="24"/>
          <w:szCs w:val="24"/>
          <w:u w:val="none"/>
          <w:lang w:val="en-US"/>
        </w:rPr>
        <w:t>comptes généraux</w:t>
      </w:r>
      <w:r w:rsidR="00854781" w:rsidRPr="00E6243F">
        <w:rPr>
          <w:rFonts w:ascii="Times New Roman" w:hAnsi="Times New Roman" w:cs="Times New Roman"/>
          <w:noProof/>
          <w:sz w:val="24"/>
          <w:szCs w:val="24"/>
          <w:u w:val="none"/>
          <w:lang w:val="en-US"/>
        </w:rPr>
        <w:t xml:space="preserve"> 2021, </w:t>
      </w:r>
      <w:r w:rsidR="00442A3D">
        <w:rPr>
          <w:rFonts w:ascii="Times New Roman" w:hAnsi="Times New Roman" w:cs="Times New Roman"/>
          <w:noProof/>
          <w:sz w:val="24"/>
          <w:szCs w:val="24"/>
          <w:u w:val="none"/>
          <w:lang w:val="en-US"/>
        </w:rPr>
        <w:t>au titre des</w:t>
      </w:r>
      <w:r w:rsidR="00854781" w:rsidRPr="00E6243F">
        <w:rPr>
          <w:rFonts w:ascii="Times New Roman" w:hAnsi="Times New Roman" w:cs="Times New Roman"/>
          <w:noProof/>
          <w:sz w:val="24"/>
          <w:szCs w:val="24"/>
          <w:u w:val="none"/>
          <w:lang w:val="en-US"/>
        </w:rPr>
        <w:t xml:space="preserve"> crédits à affectation obligatoire calculés lors des opérations de clôture de l’exercice 2021.</w:t>
      </w:r>
    </w:p>
    <w:p w:rsidR="00A06256" w:rsidRPr="00E6243F" w:rsidRDefault="00A06256" w:rsidP="00A06256">
      <w:pPr>
        <w:pStyle w:val="Corpsdetexte"/>
        <w:spacing w:before="120"/>
        <w:ind w:left="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Aucune</w:t>
      </w:r>
      <w:r w:rsidR="005F79A5" w:rsidRPr="00E6243F">
        <w:rPr>
          <w:rFonts w:ascii="Times New Roman" w:hAnsi="Times New Roman" w:cs="Times New Roman"/>
          <w:noProof/>
          <w:sz w:val="24"/>
          <w:szCs w:val="24"/>
          <w:u w:val="none"/>
        </w:rPr>
        <w:t xml:space="preserve"> </w:t>
      </w:r>
      <w:r w:rsidR="004D74B6" w:rsidRPr="00E6243F">
        <w:rPr>
          <w:rFonts w:ascii="Times New Roman" w:hAnsi="Times New Roman" w:cs="Times New Roman"/>
          <w:noProof/>
          <w:color w:val="008000"/>
          <w:sz w:val="24"/>
          <w:szCs w:val="24"/>
          <w:u w:val="none"/>
        </w:rPr>
        <w:t xml:space="preserve">part du </w:t>
      </w:r>
      <w:r w:rsidR="004D74B6" w:rsidRPr="00E6243F">
        <w:rPr>
          <w:rFonts w:ascii="Times New Roman" w:hAnsi="Times New Roman" w:cs="Times New Roman"/>
          <w:noProof/>
          <w:color w:val="008000"/>
          <w:sz w:val="24"/>
          <w:szCs w:val="24"/>
          <w:highlight w:val="green"/>
          <w:u w:val="none"/>
        </w:rPr>
        <w:t>solde budgétaire</w:t>
      </w:r>
      <w:r w:rsidR="004D74B6" w:rsidRPr="00E6243F">
        <w:rPr>
          <w:rFonts w:ascii="Times New Roman" w:hAnsi="Times New Roman" w:cs="Times New Roman"/>
          <w:noProof/>
          <w:color w:val="008000"/>
          <w:sz w:val="24"/>
          <w:szCs w:val="24"/>
          <w:u w:val="none"/>
        </w:rPr>
        <w:t xml:space="preserve"> </w:t>
      </w:r>
      <w:r w:rsidRPr="00E6243F">
        <w:rPr>
          <w:rFonts w:ascii="Times New Roman" w:hAnsi="Times New Roman" w:cs="Times New Roman"/>
          <w:noProof/>
          <w:sz w:val="24"/>
          <w:szCs w:val="24"/>
          <w:u w:val="none"/>
        </w:rPr>
        <w:t xml:space="preserve">n’est </w:t>
      </w:r>
      <w:r w:rsidR="005F79A5" w:rsidRPr="00E6243F">
        <w:rPr>
          <w:rFonts w:ascii="Times New Roman" w:hAnsi="Times New Roman" w:cs="Times New Roman"/>
          <w:noProof/>
          <w:sz w:val="24"/>
          <w:szCs w:val="24"/>
          <w:u w:val="none"/>
        </w:rPr>
        <w:t>destinée aux investissements</w:t>
      </w:r>
      <w:r w:rsidRPr="00E6243F">
        <w:rPr>
          <w:rFonts w:ascii="Times New Roman" w:hAnsi="Times New Roman" w:cs="Times New Roman"/>
          <w:noProof/>
          <w:sz w:val="24"/>
          <w:szCs w:val="24"/>
          <w:u w:val="none"/>
        </w:rPr>
        <w:t xml:space="preserve">. </w:t>
      </w:r>
    </w:p>
    <w:p w:rsidR="00C514C7" w:rsidRPr="00E6243F" w:rsidRDefault="005F79A5" w:rsidP="00C96421">
      <w:pPr>
        <w:pStyle w:val="Corpsdetexte"/>
        <w:spacing w:before="120"/>
        <w:ind w:left="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En raison des </w:t>
      </w:r>
      <w:r w:rsidR="00442A3D">
        <w:rPr>
          <w:rFonts w:ascii="Times New Roman" w:hAnsi="Times New Roman" w:cs="Times New Roman"/>
          <w:noProof/>
          <w:sz w:val="24"/>
          <w:szCs w:val="24"/>
          <w:u w:val="none"/>
        </w:rPr>
        <w:t>crédits mis en réserve</w:t>
      </w:r>
      <w:r w:rsidRPr="00E6243F">
        <w:rPr>
          <w:rFonts w:ascii="Times New Roman" w:hAnsi="Times New Roman" w:cs="Times New Roman"/>
          <w:noProof/>
          <w:sz w:val="24"/>
          <w:szCs w:val="24"/>
          <w:u w:val="none"/>
        </w:rPr>
        <w:t xml:space="preserve"> et des affectations obligatoires, les crédits sans affectation obligatoire </w:t>
      </w:r>
      <w:r w:rsidR="004D74B6" w:rsidRPr="00E6243F">
        <w:rPr>
          <w:rFonts w:ascii="Times New Roman" w:hAnsi="Times New Roman" w:cs="Times New Roman"/>
          <w:noProof/>
          <w:sz w:val="24"/>
          <w:szCs w:val="24"/>
          <w:u w:val="none"/>
        </w:rPr>
        <w:t>du solde budgétaire de l’exercice 2021</w:t>
      </w:r>
      <w:r w:rsidR="00C96421" w:rsidRPr="00E6243F">
        <w:rPr>
          <w:rFonts w:ascii="Times New Roman" w:hAnsi="Times New Roman" w:cs="Times New Roman"/>
          <w:noProof/>
          <w:sz w:val="24"/>
          <w:szCs w:val="24"/>
          <w:u w:val="none"/>
        </w:rPr>
        <w:t xml:space="preserve"> se chiffrent donc à</w:t>
      </w:r>
      <w:r w:rsidR="003119E4" w:rsidRPr="00E6243F">
        <w:rPr>
          <w:rFonts w:ascii="Times New Roman" w:hAnsi="Times New Roman" w:cs="Times New Roman"/>
          <w:noProof/>
          <w:sz w:val="24"/>
          <w:szCs w:val="24"/>
          <w:u w:val="none"/>
        </w:rPr>
        <w:t xml:space="preserve"> 113</w:t>
      </w:r>
      <w:r w:rsidR="00C96421"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123</w:t>
      </w:r>
      <w:r w:rsidR="00C96421"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916,50</w:t>
      </w:r>
      <w:r w:rsidR="00C96421" w:rsidRPr="00E6243F">
        <w:rPr>
          <w:rFonts w:ascii="Times New Roman" w:hAnsi="Times New Roman" w:cs="Times New Roman"/>
          <w:noProof/>
          <w:sz w:val="24"/>
          <w:szCs w:val="24"/>
          <w:u w:val="none"/>
        </w:rPr>
        <w:t xml:space="preserve"> euros</w:t>
      </w:r>
      <w:r w:rsidR="003119E4" w:rsidRPr="00E6243F">
        <w:rPr>
          <w:rFonts w:ascii="Times New Roman" w:hAnsi="Times New Roman" w:cs="Times New Roman"/>
          <w:noProof/>
          <w:sz w:val="24"/>
          <w:szCs w:val="24"/>
          <w:u w:val="none"/>
        </w:rPr>
        <w:t>.</w:t>
      </w:r>
    </w:p>
    <w:p w:rsidR="00B7270A" w:rsidRPr="00E6243F" w:rsidRDefault="00B7270A" w:rsidP="00B7270A">
      <w:pPr>
        <w:pStyle w:val="Corpsdetexte"/>
        <w:spacing w:before="120"/>
        <w:ind w:left="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 xml:space="preserve">En vertu de la présente loi, les crédits sans affectation obligatoire du solde budgétaire sont entièrement appliqués à l’exercice 2022 comme suit : </w:t>
      </w:r>
      <w:r w:rsidR="003119E4" w:rsidRPr="00E6243F">
        <w:rPr>
          <w:rFonts w:ascii="Times New Roman" w:hAnsi="Times New Roman" w:cs="Times New Roman"/>
          <w:noProof/>
          <w:sz w:val="24"/>
          <w:szCs w:val="24"/>
          <w:u w:val="none"/>
        </w:rPr>
        <w:t>93</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095</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044,26</w:t>
      </w:r>
      <w:r w:rsidRPr="00E6243F">
        <w:rPr>
          <w:rFonts w:ascii="Times New Roman" w:hAnsi="Times New Roman" w:cs="Times New Roman"/>
          <w:noProof/>
          <w:sz w:val="24"/>
          <w:szCs w:val="24"/>
          <w:u w:val="none"/>
        </w:rPr>
        <w:t xml:space="preserve"> </w:t>
      </w:r>
      <w:r w:rsidR="00442A3D">
        <w:rPr>
          <w:rFonts w:ascii="Times New Roman" w:hAnsi="Times New Roman" w:cs="Times New Roman"/>
          <w:noProof/>
          <w:sz w:val="24"/>
          <w:szCs w:val="24"/>
          <w:u w:val="none"/>
        </w:rPr>
        <w:t xml:space="preserve">euros </w:t>
      </w:r>
      <w:r w:rsidRPr="00E6243F">
        <w:rPr>
          <w:rFonts w:ascii="Times New Roman" w:hAnsi="Times New Roman" w:cs="Times New Roman"/>
          <w:noProof/>
          <w:sz w:val="24"/>
          <w:szCs w:val="24"/>
          <w:u w:val="none"/>
        </w:rPr>
        <w:t>pour le financement des investissements,</w:t>
      </w:r>
      <w:r w:rsidR="003119E4" w:rsidRPr="00E6243F">
        <w:rPr>
          <w:rFonts w:ascii="Times New Roman" w:hAnsi="Times New Roman" w:cs="Times New Roman"/>
          <w:noProof/>
          <w:sz w:val="24"/>
          <w:szCs w:val="24"/>
          <w:u w:val="none"/>
        </w:rPr>
        <w:t xml:space="preserve"> 5</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000</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000</w:t>
      </w:r>
      <w:r w:rsidRPr="00E6243F">
        <w:rPr>
          <w:rFonts w:ascii="Times New Roman" w:hAnsi="Times New Roman" w:cs="Times New Roman"/>
          <w:noProof/>
          <w:sz w:val="24"/>
          <w:szCs w:val="24"/>
          <w:u w:val="none"/>
        </w:rPr>
        <w:t xml:space="preserve"> d’euros pour l’</w:t>
      </w:r>
      <w:r w:rsidRPr="00A13A5D">
        <w:rPr>
          <w:rFonts w:ascii="Times New Roman" w:hAnsi="Times New Roman" w:cs="Times New Roman"/>
          <w:noProof/>
          <w:sz w:val="24"/>
          <w:szCs w:val="24"/>
          <w:highlight w:val="cyan"/>
          <w:u w:val="none"/>
        </w:rPr>
        <w:t xml:space="preserve">augmentation </w:t>
      </w:r>
      <w:r w:rsidR="00A13A5D" w:rsidRPr="00A13A5D">
        <w:rPr>
          <w:rFonts w:ascii="Times New Roman" w:hAnsi="Times New Roman" w:cs="Times New Roman"/>
          <w:noProof/>
          <w:sz w:val="24"/>
          <w:szCs w:val="24"/>
          <w:highlight w:val="cyan"/>
          <w:u w:val="none"/>
        </w:rPr>
        <w:t xml:space="preserve">des produits </w:t>
      </w:r>
      <w:r w:rsidRPr="00A13A5D">
        <w:rPr>
          <w:rFonts w:ascii="Times New Roman" w:hAnsi="Times New Roman" w:cs="Times New Roman"/>
          <w:noProof/>
          <w:sz w:val="24"/>
          <w:szCs w:val="24"/>
          <w:highlight w:val="cyan"/>
          <w:u w:val="none"/>
        </w:rPr>
        <w:t>des activités financières</w:t>
      </w:r>
      <w:r w:rsidRPr="00E6243F">
        <w:rPr>
          <w:rFonts w:ascii="Times New Roman" w:hAnsi="Times New Roman" w:cs="Times New Roman"/>
          <w:noProof/>
          <w:sz w:val="24"/>
          <w:szCs w:val="24"/>
          <w:u w:val="none"/>
        </w:rPr>
        <w:t xml:space="preserve"> et</w:t>
      </w:r>
      <w:r w:rsidR="003119E4" w:rsidRPr="00E6243F">
        <w:rPr>
          <w:rFonts w:ascii="Times New Roman" w:hAnsi="Times New Roman" w:cs="Times New Roman"/>
          <w:noProof/>
          <w:sz w:val="24"/>
          <w:szCs w:val="24"/>
          <w:u w:val="none"/>
        </w:rPr>
        <w:t xml:space="preserve"> 15</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028</w:t>
      </w:r>
      <w:r w:rsidRPr="00E6243F">
        <w:rPr>
          <w:rFonts w:ascii="Times New Roman" w:hAnsi="Times New Roman" w:cs="Times New Roman"/>
          <w:noProof/>
          <w:sz w:val="24"/>
          <w:szCs w:val="24"/>
          <w:u w:val="none"/>
        </w:rPr>
        <w:t> </w:t>
      </w:r>
      <w:r w:rsidR="003119E4" w:rsidRPr="00E6243F">
        <w:rPr>
          <w:rFonts w:ascii="Times New Roman" w:hAnsi="Times New Roman" w:cs="Times New Roman"/>
          <w:noProof/>
          <w:sz w:val="24"/>
          <w:szCs w:val="24"/>
          <w:u w:val="none"/>
        </w:rPr>
        <w:t>872,24</w:t>
      </w:r>
      <w:r w:rsidRPr="00E6243F">
        <w:rPr>
          <w:rFonts w:ascii="Times New Roman" w:hAnsi="Times New Roman" w:cs="Times New Roman"/>
          <w:noProof/>
          <w:sz w:val="24"/>
          <w:szCs w:val="24"/>
          <w:u w:val="none"/>
        </w:rPr>
        <w:t xml:space="preserve"> </w:t>
      </w:r>
      <w:r w:rsidR="00442A3D">
        <w:rPr>
          <w:rFonts w:ascii="Times New Roman" w:hAnsi="Times New Roman" w:cs="Times New Roman"/>
          <w:noProof/>
          <w:sz w:val="24"/>
          <w:szCs w:val="24"/>
          <w:u w:val="none"/>
        </w:rPr>
        <w:t xml:space="preserve">euros </w:t>
      </w:r>
      <w:r w:rsidRPr="00E6243F">
        <w:rPr>
          <w:rFonts w:ascii="Times New Roman" w:hAnsi="Times New Roman" w:cs="Times New Roman"/>
          <w:noProof/>
          <w:sz w:val="24"/>
          <w:szCs w:val="24"/>
          <w:u w:val="none"/>
        </w:rPr>
        <w:t>pour le financement d’un fonds de réserve pour les dépenses imprévues, en vue de la couverture des dépenses supplémentaires susceptibles de découler de l’augm</w:t>
      </w:r>
      <w:r w:rsidR="009A2D27" w:rsidRPr="00E6243F">
        <w:rPr>
          <w:rFonts w:ascii="Times New Roman" w:hAnsi="Times New Roman" w:cs="Times New Roman"/>
          <w:noProof/>
          <w:sz w:val="24"/>
          <w:szCs w:val="24"/>
          <w:u w:val="none"/>
        </w:rPr>
        <w:t xml:space="preserve">entation des prix des </w:t>
      </w:r>
      <w:r w:rsidR="009A2D27" w:rsidRPr="00E6243F">
        <w:rPr>
          <w:rFonts w:ascii="Times New Roman" w:hAnsi="Times New Roman" w:cs="Times New Roman"/>
          <w:noProof/>
          <w:sz w:val="24"/>
          <w:szCs w:val="24"/>
          <w:highlight w:val="green"/>
          <w:u w:val="none"/>
        </w:rPr>
        <w:t xml:space="preserve">matériaux de construction </w:t>
      </w:r>
      <w:r w:rsidR="009A2D27" w:rsidRPr="00E6243F">
        <w:rPr>
          <w:rFonts w:ascii="Times New Roman" w:hAnsi="Times New Roman" w:cs="Times New Roman"/>
          <w:noProof/>
          <w:sz w:val="24"/>
          <w:szCs w:val="24"/>
          <w:u w:val="none"/>
        </w:rPr>
        <w:t>pour la réalisation des travaux publics.</w:t>
      </w:r>
    </w:p>
    <w:p w:rsidR="00F139FC" w:rsidRPr="00E6243F" w:rsidRDefault="00F139FC" w:rsidP="00B7270A">
      <w:pPr>
        <w:pStyle w:val="Corpsdetexte"/>
        <w:spacing w:before="120"/>
        <w:ind w:left="0"/>
        <w:jc w:val="both"/>
        <w:rPr>
          <w:rFonts w:ascii="Times New Roman" w:hAnsi="Times New Roman" w:cs="Times New Roman"/>
          <w:noProof/>
          <w:sz w:val="24"/>
          <w:szCs w:val="24"/>
          <w:u w:val="none"/>
        </w:rPr>
      </w:pPr>
      <w:r w:rsidRPr="00E6243F">
        <w:rPr>
          <w:rFonts w:ascii="Times New Roman" w:hAnsi="Times New Roman" w:cs="Times New Roman"/>
          <w:noProof/>
          <w:sz w:val="24"/>
          <w:szCs w:val="24"/>
          <w:u w:val="none"/>
        </w:rPr>
        <w:t>Les ressources pour les dépenses en capital sont à valoir sur les missions et les programmes suivants :</w:t>
      </w:r>
    </w:p>
    <w:p w:rsidR="00350638" w:rsidRPr="00E6243F" w:rsidRDefault="00A6197F" w:rsidP="00DC29DD">
      <w:pPr>
        <w:pStyle w:val="Corpsdetexte"/>
        <w:tabs>
          <w:tab w:val="left" w:pos="709"/>
        </w:tabs>
        <w:spacing w:before="120"/>
        <w:ind w:left="709" w:hanging="349"/>
        <w:jc w:val="both"/>
        <w:rPr>
          <w:rFonts w:ascii="Times New Roman" w:hAnsi="Times New Roman" w:cs="Times New Roman"/>
          <w:noProof/>
          <w:sz w:val="24"/>
          <w:szCs w:val="24"/>
        </w:rPr>
      </w:pPr>
      <w:r w:rsidRPr="00E6243F">
        <w:rPr>
          <w:rFonts w:ascii="Times New Roman" w:hAnsi="Times New Roman" w:cs="Times New Roman"/>
          <w:noProof/>
          <w:sz w:val="24"/>
          <w:szCs w:val="24"/>
        </w:rPr>
        <w:t>MISSION 1 : SERVICES INSTITUTIONNELS, GÉNÉRAUX ET DE GESTION</w:t>
      </w:r>
    </w:p>
    <w:p w:rsidR="00350638" w:rsidRPr="00E6243F" w:rsidRDefault="00350638" w:rsidP="00DC29DD">
      <w:pPr>
        <w:pStyle w:val="Corpsdetexte"/>
        <w:numPr>
          <w:ilvl w:val="0"/>
          <w:numId w:val="12"/>
        </w:numPr>
        <w:tabs>
          <w:tab w:val="left" w:pos="709"/>
          <w:tab w:val="left" w:pos="3402"/>
        </w:tabs>
        <w:spacing w:before="120"/>
        <w:ind w:left="709"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rPr>
        <w:t xml:space="preserve">Programme 1.06 </w:t>
      </w:r>
      <w:r w:rsidR="002332EB" w:rsidRPr="00E6243F">
        <w:rPr>
          <w:rFonts w:ascii="Times New Roman" w:hAnsi="Times New Roman" w:cs="Times New Roman"/>
          <w:noProof/>
          <w:sz w:val="24"/>
          <w:szCs w:val="24"/>
        </w:rPr>
        <w:t>–</w:t>
      </w:r>
      <w:r w:rsidRPr="00E6243F">
        <w:rPr>
          <w:rFonts w:ascii="Times New Roman" w:hAnsi="Times New Roman" w:cs="Times New Roman"/>
          <w:noProof/>
          <w:sz w:val="24"/>
          <w:szCs w:val="24"/>
        </w:rPr>
        <w:t xml:space="preserve"> Bureau technique</w:t>
      </w:r>
      <w:r w:rsidRPr="00E6243F">
        <w:rPr>
          <w:rFonts w:ascii="Times New Roman" w:hAnsi="Times New Roman" w:cs="Times New Roman"/>
          <w:noProof/>
          <w:sz w:val="24"/>
          <w:szCs w:val="24"/>
          <w:u w:val="none"/>
        </w:rPr>
        <w:t> : 150 000 euros pour</w:t>
      </w:r>
      <w:r w:rsidR="002332EB" w:rsidRPr="00E6243F">
        <w:rPr>
          <w:rFonts w:ascii="Times New Roman" w:hAnsi="Times New Roman" w:cs="Times New Roman"/>
          <w:noProof/>
          <w:sz w:val="24"/>
          <w:szCs w:val="24"/>
          <w:u w:val="none"/>
        </w:rPr>
        <w:t xml:space="preserve"> les travaux d’entretien extraordinaire des biens immeubles propriété régionale accueillant des bureaux ;</w:t>
      </w:r>
    </w:p>
    <w:p w:rsidR="00DB05C8" w:rsidRPr="00E6243F" w:rsidRDefault="002332EB" w:rsidP="00DC29DD">
      <w:pPr>
        <w:pStyle w:val="Corpsdetexte"/>
        <w:numPr>
          <w:ilvl w:val="0"/>
          <w:numId w:val="12"/>
        </w:numPr>
        <w:tabs>
          <w:tab w:val="left" w:pos="709"/>
          <w:tab w:val="left" w:pos="3402"/>
        </w:tabs>
        <w:spacing w:before="120"/>
        <w:ind w:left="709"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rPr>
        <w:t>Programme 1.08 – Statistique et systèmes d’information</w:t>
      </w:r>
      <w:r w:rsidRPr="00E6243F">
        <w:rPr>
          <w:rFonts w:ascii="Times New Roman" w:hAnsi="Times New Roman" w:cs="Times New Roman"/>
          <w:noProof/>
          <w:sz w:val="24"/>
          <w:szCs w:val="24"/>
          <w:u w:val="none"/>
        </w:rPr>
        <w:t> : 2 210 000 euros, dont 750 000 euros pour l’achat d’appareils et de dispositifs de retransmission de chaînes</w:t>
      </w:r>
      <w:r w:rsidR="00614020" w:rsidRPr="00E6243F">
        <w:rPr>
          <w:rFonts w:ascii="Times New Roman" w:hAnsi="Times New Roman" w:cs="Times New Roman"/>
          <w:noProof/>
          <w:sz w:val="24"/>
          <w:szCs w:val="24"/>
          <w:u w:val="none"/>
        </w:rPr>
        <w:t xml:space="preserve"> étrangères sur le territoire régional</w:t>
      </w:r>
      <w:r w:rsidR="0051309C" w:rsidRPr="00E6243F">
        <w:rPr>
          <w:rFonts w:ascii="Times New Roman" w:hAnsi="Times New Roman" w:cs="Times New Roman"/>
          <w:noProof/>
          <w:sz w:val="24"/>
          <w:szCs w:val="24"/>
          <w:u w:val="none"/>
        </w:rPr>
        <w:t xml:space="preserve"> ; </w:t>
      </w:r>
      <w:r w:rsidR="00614020" w:rsidRPr="00E6243F">
        <w:rPr>
          <w:rFonts w:ascii="Times New Roman" w:hAnsi="Times New Roman" w:cs="Times New Roman"/>
          <w:noProof/>
          <w:sz w:val="24"/>
          <w:szCs w:val="24"/>
          <w:u w:val="none"/>
        </w:rPr>
        <w:t xml:space="preserve">500 000 euros pour la modernisation des systèmes technologiques et l’achat des composants nécessaires à la réalisation du </w:t>
      </w:r>
      <w:r w:rsidR="00614020" w:rsidRPr="00E6243F">
        <w:rPr>
          <w:rFonts w:ascii="Times New Roman" w:hAnsi="Times New Roman" w:cs="Times New Roman"/>
          <w:noProof/>
          <w:sz w:val="24"/>
          <w:szCs w:val="24"/>
          <w:highlight w:val="green"/>
          <w:u w:val="none"/>
        </w:rPr>
        <w:t>réseau VoIP</w:t>
      </w:r>
      <w:r w:rsidR="00614020" w:rsidRPr="00E6243F">
        <w:rPr>
          <w:rFonts w:ascii="Times New Roman" w:hAnsi="Times New Roman" w:cs="Times New Roman"/>
          <w:noProof/>
          <w:sz w:val="24"/>
          <w:szCs w:val="24"/>
          <w:u w:val="none"/>
        </w:rPr>
        <w:t xml:space="preserve"> (</w:t>
      </w:r>
      <w:r w:rsidR="00ED093D">
        <w:rPr>
          <w:rFonts w:ascii="Times New Roman" w:hAnsi="Times New Roman" w:cs="Times New Roman"/>
          <w:noProof/>
          <w:sz w:val="24"/>
          <w:szCs w:val="24"/>
          <w:u w:val="none"/>
        </w:rPr>
        <w:t>standards</w:t>
      </w:r>
      <w:r w:rsidR="00614020" w:rsidRPr="00E6243F">
        <w:rPr>
          <w:rFonts w:ascii="Times New Roman" w:hAnsi="Times New Roman" w:cs="Times New Roman"/>
          <w:noProof/>
          <w:sz w:val="24"/>
          <w:szCs w:val="24"/>
          <w:u w:val="none"/>
        </w:rPr>
        <w:t xml:space="preserve"> et appareils)</w:t>
      </w:r>
      <w:r w:rsidR="0051309C" w:rsidRPr="00E6243F">
        <w:rPr>
          <w:rFonts w:ascii="Times New Roman" w:hAnsi="Times New Roman" w:cs="Times New Roman"/>
          <w:noProof/>
          <w:sz w:val="24"/>
          <w:szCs w:val="24"/>
          <w:u w:val="none"/>
        </w:rPr>
        <w:t> ;</w:t>
      </w:r>
      <w:r w:rsidR="00DB05C8" w:rsidRPr="00E6243F">
        <w:rPr>
          <w:rFonts w:ascii="Times New Roman" w:hAnsi="Times New Roman" w:cs="Times New Roman"/>
          <w:noProof/>
          <w:sz w:val="24"/>
          <w:szCs w:val="24"/>
          <w:u w:val="none"/>
        </w:rPr>
        <w:t xml:space="preserve"> 490 000 euros pour l’achat et la modernisation des systèmes technologiques de la Région</w:t>
      </w:r>
      <w:r w:rsidR="0051309C" w:rsidRPr="00E6243F">
        <w:rPr>
          <w:rFonts w:ascii="Times New Roman" w:hAnsi="Times New Roman" w:cs="Times New Roman"/>
          <w:noProof/>
          <w:sz w:val="24"/>
          <w:szCs w:val="24"/>
          <w:u w:val="none"/>
        </w:rPr>
        <w:t> ;</w:t>
      </w:r>
      <w:r w:rsidR="00DB05C8" w:rsidRPr="00E6243F">
        <w:rPr>
          <w:rFonts w:ascii="Times New Roman" w:hAnsi="Times New Roman" w:cs="Times New Roman"/>
          <w:noProof/>
          <w:sz w:val="24"/>
          <w:szCs w:val="24"/>
          <w:u w:val="none"/>
        </w:rPr>
        <w:t xml:space="preserve"> 300 000 euros pour la réalisation de câblages structurés </w:t>
      </w:r>
      <w:r w:rsidR="005B08FD">
        <w:rPr>
          <w:rFonts w:ascii="Times New Roman" w:hAnsi="Times New Roman" w:cs="Times New Roman"/>
          <w:noProof/>
          <w:sz w:val="24"/>
          <w:szCs w:val="24"/>
          <w:u w:val="none"/>
        </w:rPr>
        <w:t>au profit d</w:t>
      </w:r>
      <w:r w:rsidR="00DB05C8" w:rsidRPr="00E6243F">
        <w:rPr>
          <w:rFonts w:ascii="Times New Roman" w:hAnsi="Times New Roman" w:cs="Times New Roman"/>
          <w:noProof/>
          <w:sz w:val="24"/>
          <w:szCs w:val="24"/>
          <w:u w:val="none"/>
        </w:rPr>
        <w:t>es bureaux de la Région et 170 000 euros pour le développement de logiciels se</w:t>
      </w:r>
      <w:r w:rsidR="00125959" w:rsidRPr="00E6243F">
        <w:rPr>
          <w:rFonts w:ascii="Times New Roman" w:hAnsi="Times New Roman" w:cs="Times New Roman"/>
          <w:noProof/>
          <w:sz w:val="24"/>
          <w:szCs w:val="24"/>
          <w:u w:val="none"/>
        </w:rPr>
        <w:t>rvant aux structures régionales ;</w:t>
      </w:r>
    </w:p>
    <w:p w:rsidR="00125959" w:rsidRPr="00E6243F" w:rsidRDefault="00A6197F" w:rsidP="00DC29DD">
      <w:pPr>
        <w:pStyle w:val="Corpsdetexte"/>
        <w:tabs>
          <w:tab w:val="left" w:pos="709"/>
        </w:tabs>
        <w:spacing w:before="120"/>
        <w:ind w:left="709" w:hanging="349"/>
        <w:jc w:val="both"/>
        <w:rPr>
          <w:rFonts w:ascii="Times New Roman" w:hAnsi="Times New Roman" w:cs="Times New Roman"/>
          <w:noProof/>
          <w:sz w:val="24"/>
          <w:szCs w:val="24"/>
        </w:rPr>
      </w:pPr>
      <w:r w:rsidRPr="00E6243F">
        <w:rPr>
          <w:rFonts w:ascii="Times New Roman" w:hAnsi="Times New Roman" w:cs="Times New Roman"/>
          <w:noProof/>
          <w:sz w:val="24"/>
          <w:szCs w:val="24"/>
        </w:rPr>
        <w:t>MISSION 4 : ENSEIGNEMENT ET DROIT À L’ÉDUCATION</w:t>
      </w:r>
    </w:p>
    <w:p w:rsidR="00125959" w:rsidRPr="00E6243F" w:rsidRDefault="00125959" w:rsidP="00DC29DD">
      <w:pPr>
        <w:pStyle w:val="Corpsdetexte"/>
        <w:numPr>
          <w:ilvl w:val="0"/>
          <w:numId w:val="12"/>
        </w:numPr>
        <w:tabs>
          <w:tab w:val="left" w:pos="709"/>
          <w:tab w:val="left" w:pos="3402"/>
        </w:tabs>
        <w:spacing w:before="120"/>
        <w:ind w:left="709"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rPr>
        <w:t>Programme 4.02 – Enseignement scolaire</w:t>
      </w:r>
      <w:r w:rsidRPr="00E6243F">
        <w:rPr>
          <w:rFonts w:ascii="Times New Roman" w:hAnsi="Times New Roman" w:cs="Times New Roman"/>
          <w:noProof/>
          <w:sz w:val="24"/>
          <w:szCs w:val="24"/>
          <w:u w:val="none"/>
        </w:rPr>
        <w:t> : 1 540 000 euros, dont 900 000 euros pou</w:t>
      </w:r>
      <w:r w:rsidR="005E567D" w:rsidRPr="00E6243F">
        <w:rPr>
          <w:rFonts w:ascii="Times New Roman" w:hAnsi="Times New Roman" w:cs="Times New Roman"/>
          <w:noProof/>
          <w:sz w:val="24"/>
          <w:szCs w:val="24"/>
          <w:u w:val="none"/>
        </w:rPr>
        <w:t>r les mandats de conception du projet de restructuration de l’école</w:t>
      </w:r>
      <w:r w:rsidR="00CE2116" w:rsidRPr="00E6243F">
        <w:rPr>
          <w:rFonts w:ascii="Times New Roman" w:hAnsi="Times New Roman" w:cs="Times New Roman"/>
          <w:noProof/>
          <w:sz w:val="24"/>
          <w:szCs w:val="24"/>
          <w:u w:val="none"/>
        </w:rPr>
        <w:t xml:space="preserve"> située rue Festaz, à Aoste</w:t>
      </w:r>
      <w:r w:rsidR="0051309C" w:rsidRPr="00E6243F">
        <w:rPr>
          <w:rFonts w:ascii="Times New Roman" w:hAnsi="Times New Roman" w:cs="Times New Roman"/>
          <w:noProof/>
          <w:sz w:val="24"/>
          <w:szCs w:val="24"/>
          <w:u w:val="none"/>
        </w:rPr>
        <w:t> ;</w:t>
      </w:r>
      <w:r w:rsidR="00CE2116" w:rsidRPr="00E6243F">
        <w:rPr>
          <w:rFonts w:ascii="Times New Roman" w:hAnsi="Times New Roman" w:cs="Times New Roman"/>
          <w:noProof/>
          <w:sz w:val="24"/>
          <w:szCs w:val="24"/>
          <w:u w:val="none"/>
        </w:rPr>
        <w:t xml:space="preserve"> 340 000 euros pour le démarrage de l’appel à projets de </w:t>
      </w:r>
      <w:r w:rsidR="00E02DB2">
        <w:rPr>
          <w:rFonts w:ascii="Times New Roman" w:hAnsi="Times New Roman" w:cs="Times New Roman"/>
          <w:noProof/>
          <w:sz w:val="24"/>
          <w:szCs w:val="24"/>
          <w:u w:val="none"/>
        </w:rPr>
        <w:t>conception</w:t>
      </w:r>
      <w:r w:rsidR="00CE2116" w:rsidRPr="00E6243F">
        <w:rPr>
          <w:rFonts w:ascii="Times New Roman" w:hAnsi="Times New Roman" w:cs="Times New Roman"/>
          <w:noProof/>
          <w:sz w:val="24"/>
          <w:szCs w:val="24"/>
          <w:u w:val="none"/>
        </w:rPr>
        <w:t xml:space="preserve"> et de faisabilité technique et économique de l’école située rue de Turin, à Aoste</w:t>
      </w:r>
      <w:r w:rsidR="0051309C" w:rsidRPr="00E6243F">
        <w:rPr>
          <w:rFonts w:ascii="Times New Roman" w:hAnsi="Times New Roman" w:cs="Times New Roman"/>
          <w:noProof/>
          <w:sz w:val="24"/>
          <w:szCs w:val="24"/>
          <w:u w:val="none"/>
        </w:rPr>
        <w:t> ;</w:t>
      </w:r>
      <w:r w:rsidR="00CE2116" w:rsidRPr="00E6243F">
        <w:rPr>
          <w:rFonts w:ascii="Times New Roman" w:hAnsi="Times New Roman" w:cs="Times New Roman"/>
          <w:noProof/>
          <w:sz w:val="24"/>
          <w:szCs w:val="24"/>
          <w:u w:val="none"/>
        </w:rPr>
        <w:t xml:space="preserve"> 200 000 euros pour une aide extraordinaire à l’</w:t>
      </w:r>
      <w:r w:rsidR="00CE2116" w:rsidRPr="00E6243F">
        <w:rPr>
          <w:rFonts w:ascii="Times New Roman" w:hAnsi="Times New Roman" w:cs="Times New Roman"/>
          <w:i/>
          <w:noProof/>
          <w:sz w:val="24"/>
          <w:szCs w:val="24"/>
          <w:u w:val="none"/>
        </w:rPr>
        <w:t>Istituto Salesiano Don Bosco</w:t>
      </w:r>
      <w:r w:rsidR="00CE2116" w:rsidRPr="00E6243F">
        <w:rPr>
          <w:rFonts w:ascii="Times New Roman" w:hAnsi="Times New Roman" w:cs="Times New Roman"/>
          <w:noProof/>
          <w:sz w:val="24"/>
          <w:szCs w:val="24"/>
          <w:u w:val="none"/>
        </w:rPr>
        <w:t xml:space="preserve"> de Châtillon en vue des travaux d’entretien extraordinaire des ateliers et 100 000 euros pour les travaux d’entretien extraordinaire</w:t>
      </w:r>
      <w:r w:rsidR="00E02DB2">
        <w:rPr>
          <w:rFonts w:ascii="Times New Roman" w:hAnsi="Times New Roman" w:cs="Times New Roman"/>
          <w:noProof/>
          <w:sz w:val="24"/>
          <w:szCs w:val="24"/>
          <w:u w:val="none"/>
        </w:rPr>
        <w:t xml:space="preserve"> de l’ancien p</w:t>
      </w:r>
      <w:r w:rsidR="00671078" w:rsidRPr="00E6243F">
        <w:rPr>
          <w:rFonts w:ascii="Times New Roman" w:hAnsi="Times New Roman" w:cs="Times New Roman"/>
          <w:noProof/>
          <w:sz w:val="24"/>
          <w:szCs w:val="24"/>
          <w:u w:val="none"/>
        </w:rPr>
        <w:t>rieuré et centre Saint-Bénin d’Aoste ;</w:t>
      </w:r>
    </w:p>
    <w:p w:rsidR="007513EA" w:rsidRPr="00E6243F" w:rsidRDefault="00022F3D" w:rsidP="00DC29DD">
      <w:pPr>
        <w:pStyle w:val="Corpsdetexte"/>
        <w:numPr>
          <w:ilvl w:val="0"/>
          <w:numId w:val="12"/>
        </w:numPr>
        <w:tabs>
          <w:tab w:val="left" w:pos="709"/>
          <w:tab w:val="left" w:pos="3402"/>
        </w:tabs>
        <w:spacing w:before="120"/>
        <w:ind w:left="709"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rPr>
        <w:t>Programme 4.03 – Construction scolaire</w:t>
      </w:r>
      <w:r w:rsidRPr="00E6243F">
        <w:rPr>
          <w:rFonts w:ascii="Times New Roman" w:hAnsi="Times New Roman" w:cs="Times New Roman"/>
          <w:noProof/>
          <w:sz w:val="24"/>
          <w:szCs w:val="24"/>
          <w:u w:val="none"/>
        </w:rPr>
        <w:t> :</w:t>
      </w:r>
      <w:r w:rsidR="007513EA" w:rsidRPr="00E6243F">
        <w:rPr>
          <w:rFonts w:ascii="Times New Roman" w:hAnsi="Times New Roman" w:cs="Times New Roman"/>
          <w:noProof/>
          <w:sz w:val="24"/>
          <w:szCs w:val="24"/>
          <w:u w:val="none"/>
        </w:rPr>
        <w:t xml:space="preserve"> 1 100 000 euros, dont 1 000 000 d’euros pour des aides aux collectivités locales en vue de la modernisation et </w:t>
      </w:r>
      <w:r w:rsidR="00E02DB2">
        <w:rPr>
          <w:rFonts w:ascii="Times New Roman" w:hAnsi="Times New Roman" w:cs="Times New Roman"/>
          <w:noProof/>
          <w:sz w:val="24"/>
          <w:szCs w:val="24"/>
          <w:u w:val="none"/>
        </w:rPr>
        <w:t xml:space="preserve">de </w:t>
      </w:r>
      <w:r w:rsidR="007513EA" w:rsidRPr="00E6243F">
        <w:rPr>
          <w:rFonts w:ascii="Times New Roman" w:hAnsi="Times New Roman" w:cs="Times New Roman"/>
          <w:noProof/>
          <w:sz w:val="24"/>
          <w:szCs w:val="24"/>
          <w:u w:val="none"/>
        </w:rPr>
        <w:t xml:space="preserve">la </w:t>
      </w:r>
      <w:r w:rsidR="000F4FE7" w:rsidRPr="00E6243F">
        <w:rPr>
          <w:rFonts w:ascii="Times New Roman" w:hAnsi="Times New Roman" w:cs="Times New Roman"/>
          <w:noProof/>
          <w:sz w:val="24"/>
          <w:szCs w:val="24"/>
          <w:highlight w:val="green"/>
          <w:u w:val="none"/>
        </w:rPr>
        <w:t>mise en sécurité</w:t>
      </w:r>
      <w:r w:rsidR="007513EA" w:rsidRPr="00E6243F">
        <w:rPr>
          <w:rFonts w:ascii="Times New Roman" w:hAnsi="Times New Roman" w:cs="Times New Roman"/>
          <w:noProof/>
          <w:sz w:val="24"/>
          <w:szCs w:val="24"/>
          <w:highlight w:val="green"/>
          <w:u w:val="none"/>
        </w:rPr>
        <w:t xml:space="preserve"> de</w:t>
      </w:r>
      <w:r w:rsidR="004B0600" w:rsidRPr="00E6243F">
        <w:rPr>
          <w:rFonts w:ascii="Times New Roman" w:hAnsi="Times New Roman" w:cs="Times New Roman"/>
          <w:noProof/>
          <w:sz w:val="24"/>
          <w:szCs w:val="24"/>
          <w:highlight w:val="green"/>
          <w:u w:val="none"/>
        </w:rPr>
        <w:t>s</w:t>
      </w:r>
      <w:r w:rsidR="007513EA" w:rsidRPr="00E6243F">
        <w:rPr>
          <w:rFonts w:ascii="Times New Roman" w:hAnsi="Times New Roman" w:cs="Times New Roman"/>
          <w:noProof/>
          <w:sz w:val="24"/>
          <w:szCs w:val="24"/>
          <w:highlight w:val="green"/>
          <w:u w:val="none"/>
        </w:rPr>
        <w:t xml:space="preserve"> bâtiments scolaires</w:t>
      </w:r>
      <w:r w:rsidR="00F24E6B" w:rsidRPr="00E6243F">
        <w:rPr>
          <w:rFonts w:ascii="Times New Roman" w:hAnsi="Times New Roman" w:cs="Times New Roman"/>
          <w:noProof/>
          <w:sz w:val="24"/>
          <w:szCs w:val="24"/>
          <w:u w:val="none"/>
        </w:rPr>
        <w:t xml:space="preserve"> qui accueillent des </w:t>
      </w:r>
      <w:r w:rsidR="00D56C44" w:rsidRPr="00E6243F">
        <w:rPr>
          <w:rFonts w:ascii="Times New Roman" w:eastAsia="Times New Roman" w:hAnsi="Times New Roman" w:cs="Times New Roman"/>
          <w:color w:val="008000"/>
          <w:sz w:val="24"/>
          <w:szCs w:val="24"/>
          <w:u w:val="none"/>
        </w:rPr>
        <w:t xml:space="preserve">écoles de l’enfance, primaires </w:t>
      </w:r>
      <w:r w:rsidR="00D56C44" w:rsidRPr="00E6243F">
        <w:rPr>
          <w:rFonts w:ascii="Times New Roman" w:eastAsia="Times New Roman" w:hAnsi="Times New Roman" w:cs="Times New Roman"/>
          <w:color w:val="000000" w:themeColor="text1"/>
          <w:sz w:val="24"/>
          <w:szCs w:val="24"/>
          <w:u w:val="none"/>
        </w:rPr>
        <w:t>et secondaires du premier degré et 100 000 euros</w:t>
      </w:r>
      <w:r w:rsidR="004C58F3" w:rsidRPr="00E6243F">
        <w:rPr>
          <w:rFonts w:ascii="Times New Roman" w:eastAsia="Times New Roman" w:hAnsi="Times New Roman" w:cs="Times New Roman"/>
          <w:color w:val="000000" w:themeColor="text1"/>
          <w:sz w:val="24"/>
          <w:szCs w:val="24"/>
          <w:u w:val="none"/>
        </w:rPr>
        <w:t xml:space="preserve"> pour une aide extraordinaire aux investissements en faveur de la Commune de Jovençan, en vue des travaux de </w:t>
      </w:r>
      <w:r w:rsidR="004C58F3" w:rsidRPr="00E6243F">
        <w:rPr>
          <w:rFonts w:ascii="Times New Roman" w:eastAsia="Times New Roman" w:hAnsi="Times New Roman" w:cs="Times New Roman"/>
          <w:color w:val="000000" w:themeColor="text1"/>
          <w:sz w:val="24"/>
          <w:szCs w:val="24"/>
          <w:u w:val="none"/>
        </w:rPr>
        <w:lastRenderedPageBreak/>
        <w:t>restructuration et d’agrandissement du bâtiment destiné à accueillir les écoles de l’enfance et primaire à la suite du réaménagement de l’aire occupée par l’école provisoire ;</w:t>
      </w:r>
    </w:p>
    <w:p w:rsidR="00125959" w:rsidRPr="00E6243F" w:rsidRDefault="004C58F3" w:rsidP="00DC29DD">
      <w:pPr>
        <w:pStyle w:val="Corpsdetexte"/>
        <w:numPr>
          <w:ilvl w:val="0"/>
          <w:numId w:val="12"/>
        </w:numPr>
        <w:tabs>
          <w:tab w:val="left" w:pos="709"/>
          <w:tab w:val="left" w:pos="3402"/>
        </w:tabs>
        <w:spacing w:before="120"/>
        <w:ind w:left="709" w:hanging="349"/>
        <w:jc w:val="both"/>
        <w:rPr>
          <w:rFonts w:ascii="Times New Roman" w:hAnsi="Times New Roman" w:cs="Times New Roman"/>
          <w:noProof/>
          <w:color w:val="000000" w:themeColor="text1"/>
          <w:sz w:val="24"/>
          <w:szCs w:val="24"/>
          <w:u w:val="none"/>
        </w:rPr>
      </w:pPr>
      <w:r w:rsidRPr="00E6243F">
        <w:rPr>
          <w:rFonts w:ascii="Times New Roman" w:hAnsi="Times New Roman" w:cs="Times New Roman"/>
          <w:noProof/>
          <w:sz w:val="24"/>
          <w:szCs w:val="24"/>
        </w:rPr>
        <w:t>Programme 4.04 – Enseignement universitaire</w:t>
      </w:r>
      <w:r w:rsidRPr="00E6243F">
        <w:rPr>
          <w:rFonts w:ascii="Times New Roman" w:hAnsi="Times New Roman" w:cs="Times New Roman"/>
          <w:noProof/>
          <w:sz w:val="24"/>
          <w:szCs w:val="24"/>
          <w:u w:val="none"/>
        </w:rPr>
        <w:t xml:space="preserve"> : </w:t>
      </w:r>
      <w:r w:rsidR="002D546C" w:rsidRPr="00E6243F">
        <w:rPr>
          <w:rFonts w:ascii="Times New Roman" w:hAnsi="Times New Roman" w:cs="Times New Roman"/>
          <w:noProof/>
          <w:sz w:val="24"/>
          <w:szCs w:val="24"/>
          <w:u w:val="none"/>
        </w:rPr>
        <w:t xml:space="preserve">1 915 000 euros, dont 1 165 000 euros pour des travaux supplémentaires </w:t>
      </w:r>
      <w:r w:rsidR="00464177" w:rsidRPr="00E6243F">
        <w:rPr>
          <w:rFonts w:ascii="Times New Roman" w:hAnsi="Times New Roman" w:cs="Times New Roman"/>
          <w:noProof/>
          <w:sz w:val="24"/>
          <w:szCs w:val="24"/>
          <w:u w:val="none"/>
        </w:rPr>
        <w:t>dans le cadre de la</w:t>
      </w:r>
      <w:r w:rsidR="002D546C" w:rsidRPr="00E6243F">
        <w:rPr>
          <w:rFonts w:ascii="Times New Roman" w:hAnsi="Times New Roman" w:cs="Times New Roman"/>
          <w:noProof/>
          <w:sz w:val="24"/>
          <w:szCs w:val="24"/>
          <w:u w:val="none"/>
        </w:rPr>
        <w:t xml:space="preserve"> réalisation d</w:t>
      </w:r>
      <w:r w:rsidR="00464177" w:rsidRPr="00E6243F">
        <w:rPr>
          <w:rFonts w:ascii="Times New Roman" w:hAnsi="Times New Roman" w:cs="Times New Roman"/>
          <w:noProof/>
          <w:sz w:val="24"/>
          <w:szCs w:val="24"/>
          <w:u w:val="none"/>
        </w:rPr>
        <w:t>e la première tranche</w:t>
      </w:r>
      <w:r w:rsidR="002D546C" w:rsidRPr="00E6243F">
        <w:rPr>
          <w:rFonts w:ascii="Times New Roman" w:hAnsi="Times New Roman" w:cs="Times New Roman"/>
          <w:noProof/>
          <w:sz w:val="24"/>
          <w:szCs w:val="24"/>
          <w:u w:val="none"/>
        </w:rPr>
        <w:t xml:space="preserve"> </w:t>
      </w:r>
      <w:r w:rsidR="00464177" w:rsidRPr="00E6243F">
        <w:rPr>
          <w:rFonts w:ascii="Times New Roman" w:hAnsi="Times New Roman" w:cs="Times New Roman"/>
          <w:noProof/>
          <w:sz w:val="24"/>
          <w:szCs w:val="24"/>
          <w:u w:val="none"/>
        </w:rPr>
        <w:t xml:space="preserve">du projet </w:t>
      </w:r>
      <w:r w:rsidR="002D546C" w:rsidRPr="00E6243F">
        <w:rPr>
          <w:rFonts w:ascii="Times New Roman" w:hAnsi="Times New Roman" w:cs="Times New Roman"/>
          <w:noProof/>
          <w:sz w:val="24"/>
          <w:szCs w:val="24"/>
          <w:u w:val="none"/>
        </w:rPr>
        <w:t xml:space="preserve">du </w:t>
      </w:r>
      <w:r w:rsidR="002D546C" w:rsidRPr="00E6243F">
        <w:rPr>
          <w:rFonts w:ascii="Times New Roman" w:hAnsi="Times New Roman" w:cs="Times New Roman"/>
          <w:noProof/>
          <w:color w:val="008000"/>
          <w:sz w:val="24"/>
          <w:szCs w:val="24"/>
          <w:u w:val="none"/>
        </w:rPr>
        <w:t>pôle universitaire d’Aoste</w:t>
      </w:r>
      <w:r w:rsidR="00464177" w:rsidRPr="00E6243F">
        <w:rPr>
          <w:rFonts w:ascii="Times New Roman" w:hAnsi="Times New Roman" w:cs="Times New Roman"/>
          <w:noProof/>
          <w:color w:val="000000" w:themeColor="text1"/>
          <w:sz w:val="24"/>
          <w:szCs w:val="24"/>
          <w:u w:val="none"/>
        </w:rPr>
        <w:t xml:space="preserve"> et </w:t>
      </w:r>
      <w:r w:rsidR="002D546C" w:rsidRPr="00E6243F">
        <w:rPr>
          <w:rFonts w:ascii="Times New Roman" w:hAnsi="Times New Roman" w:cs="Times New Roman"/>
          <w:noProof/>
          <w:sz w:val="24"/>
          <w:szCs w:val="24"/>
          <w:u w:val="none"/>
        </w:rPr>
        <w:t>750</w:t>
      </w:r>
      <w:r w:rsidR="00464177" w:rsidRPr="00E6243F">
        <w:rPr>
          <w:rFonts w:ascii="Times New Roman" w:hAnsi="Times New Roman" w:cs="Times New Roman"/>
          <w:noProof/>
          <w:sz w:val="24"/>
          <w:szCs w:val="24"/>
          <w:u w:val="none"/>
        </w:rPr>
        <w:t> </w:t>
      </w:r>
      <w:r w:rsidR="002D546C" w:rsidRPr="00E6243F">
        <w:rPr>
          <w:rFonts w:ascii="Times New Roman" w:hAnsi="Times New Roman" w:cs="Times New Roman"/>
          <w:noProof/>
          <w:sz w:val="24"/>
          <w:szCs w:val="24"/>
          <w:u w:val="none"/>
        </w:rPr>
        <w:t>000</w:t>
      </w:r>
      <w:r w:rsidR="00464177" w:rsidRPr="00E6243F">
        <w:rPr>
          <w:rFonts w:ascii="Times New Roman" w:hAnsi="Times New Roman" w:cs="Times New Roman"/>
          <w:noProof/>
          <w:sz w:val="24"/>
          <w:szCs w:val="24"/>
          <w:u w:val="none"/>
        </w:rPr>
        <w:t xml:space="preserve"> euros pour une </w:t>
      </w:r>
      <w:r w:rsidR="00464177" w:rsidRPr="00E6243F">
        <w:rPr>
          <w:rFonts w:ascii="Times New Roman" w:hAnsi="Times New Roman" w:cs="Times New Roman"/>
          <w:noProof/>
          <w:color w:val="008000"/>
          <w:sz w:val="24"/>
          <w:szCs w:val="24"/>
          <w:u w:val="none"/>
        </w:rPr>
        <w:t>aide extraordinaire aux investissements en faveur de la Commune de Pont-Saint-Martin</w:t>
      </w:r>
      <w:r w:rsidR="00E02DB2">
        <w:rPr>
          <w:rFonts w:ascii="Times New Roman" w:hAnsi="Times New Roman" w:cs="Times New Roman"/>
          <w:noProof/>
          <w:color w:val="008000"/>
          <w:sz w:val="24"/>
          <w:szCs w:val="24"/>
          <w:u w:val="none"/>
        </w:rPr>
        <w:t xml:space="preserve"> </w:t>
      </w:r>
      <w:r w:rsidR="009327FD" w:rsidRPr="00E6243F">
        <w:rPr>
          <w:rFonts w:ascii="Times New Roman" w:hAnsi="Times New Roman" w:cs="Times New Roman"/>
          <w:noProof/>
          <w:color w:val="008000"/>
          <w:sz w:val="24"/>
          <w:szCs w:val="24"/>
          <w:u w:val="none"/>
        </w:rPr>
        <w:t>en vue de la mise en conformité des locaux situés dans un bâtiment propriété communale et destinés à accueillir l’</w:t>
      </w:r>
      <w:r w:rsidR="009327FD" w:rsidRPr="00E6243F">
        <w:rPr>
          <w:rFonts w:ascii="Times New Roman" w:hAnsi="Times New Roman" w:cs="Times New Roman"/>
          <w:noProof/>
          <w:color w:val="008000"/>
          <w:sz w:val="24"/>
          <w:szCs w:val="24"/>
          <w:highlight w:val="green"/>
          <w:u w:val="none"/>
        </w:rPr>
        <w:t>antenne du Conservatoire</w:t>
      </w:r>
      <w:r w:rsidR="009327FD" w:rsidRPr="00E6243F">
        <w:rPr>
          <w:rFonts w:ascii="Times New Roman" w:hAnsi="Times New Roman" w:cs="Times New Roman"/>
          <w:noProof/>
          <w:color w:val="008000"/>
          <w:sz w:val="24"/>
          <w:szCs w:val="24"/>
          <w:u w:val="none"/>
        </w:rPr>
        <w:t xml:space="preserve"> de la Vallée d’Aoste et de la </w:t>
      </w:r>
      <w:r w:rsidR="009327FD" w:rsidRPr="00E6243F">
        <w:rPr>
          <w:rFonts w:ascii="Times New Roman" w:hAnsi="Times New Roman" w:cs="Times New Roman"/>
          <w:noProof/>
          <w:color w:val="008000"/>
          <w:sz w:val="24"/>
          <w:szCs w:val="24"/>
          <w:highlight w:val="cyan"/>
          <w:u w:val="none"/>
        </w:rPr>
        <w:t>Fondation Maria Ida Viglino pour la culture musicale </w:t>
      </w:r>
      <w:r w:rsidR="009327FD" w:rsidRPr="00E6243F">
        <w:rPr>
          <w:rFonts w:ascii="Times New Roman" w:hAnsi="Times New Roman" w:cs="Times New Roman"/>
          <w:noProof/>
          <w:color w:val="008000"/>
          <w:sz w:val="24"/>
          <w:szCs w:val="24"/>
          <w:u w:val="none"/>
        </w:rPr>
        <w:t>;</w:t>
      </w:r>
    </w:p>
    <w:p w:rsidR="009327FD" w:rsidRPr="00E6243F" w:rsidRDefault="009327FD" w:rsidP="00DC29DD">
      <w:pPr>
        <w:pStyle w:val="Corpsdetexte"/>
        <w:numPr>
          <w:ilvl w:val="0"/>
          <w:numId w:val="12"/>
        </w:numPr>
        <w:tabs>
          <w:tab w:val="left" w:pos="709"/>
          <w:tab w:val="left" w:pos="3402"/>
        </w:tabs>
        <w:spacing w:before="120"/>
        <w:ind w:left="709" w:hanging="349"/>
        <w:jc w:val="both"/>
        <w:rPr>
          <w:rFonts w:ascii="Times New Roman" w:hAnsi="Times New Roman" w:cs="Times New Roman"/>
          <w:noProof/>
          <w:color w:val="000000" w:themeColor="text1"/>
          <w:sz w:val="24"/>
          <w:szCs w:val="24"/>
          <w:u w:val="none"/>
        </w:rPr>
      </w:pPr>
      <w:r w:rsidRPr="00E6243F">
        <w:rPr>
          <w:rFonts w:ascii="Times New Roman" w:hAnsi="Times New Roman" w:cs="Times New Roman"/>
          <w:noProof/>
          <w:sz w:val="24"/>
          <w:szCs w:val="24"/>
        </w:rPr>
        <w:t xml:space="preserve">Programme 4.06 – </w:t>
      </w:r>
      <w:r w:rsidRPr="00E6243F">
        <w:rPr>
          <w:rFonts w:ascii="Times New Roman" w:hAnsi="Times New Roman" w:cs="Times New Roman"/>
          <w:noProof/>
          <w:sz w:val="24"/>
          <w:szCs w:val="24"/>
          <w:highlight w:val="green"/>
        </w:rPr>
        <w:t>Services complémentaires à l’éducation</w:t>
      </w:r>
      <w:r w:rsidRPr="00E6243F">
        <w:rPr>
          <w:rFonts w:ascii="Times New Roman" w:hAnsi="Times New Roman" w:cs="Times New Roman"/>
          <w:noProof/>
          <w:sz w:val="24"/>
          <w:szCs w:val="24"/>
          <w:u w:val="none"/>
        </w:rPr>
        <w:t xml:space="preserve"> : 40 000 euros pour le développement et l’entretien des </w:t>
      </w:r>
      <w:r w:rsidR="008F76AA" w:rsidRPr="00E6243F">
        <w:rPr>
          <w:rFonts w:ascii="Times New Roman" w:hAnsi="Times New Roman" w:cs="Times New Roman"/>
          <w:noProof/>
          <w:sz w:val="24"/>
          <w:szCs w:val="24"/>
          <w:u w:val="none"/>
        </w:rPr>
        <w:t>plateformes régionales de numérisation des procédures du système scolaire ;</w:t>
      </w:r>
    </w:p>
    <w:p w:rsidR="00F353A1" w:rsidRPr="00E6243F" w:rsidRDefault="00A6197F" w:rsidP="0065405B">
      <w:pPr>
        <w:pStyle w:val="Corpsdetexte"/>
        <w:spacing w:before="120"/>
        <w:ind w:left="1806" w:hanging="1446"/>
        <w:jc w:val="both"/>
        <w:rPr>
          <w:rFonts w:ascii="Times New Roman" w:hAnsi="Times New Roman" w:cs="Times New Roman"/>
          <w:noProof/>
          <w:sz w:val="24"/>
          <w:szCs w:val="24"/>
        </w:rPr>
      </w:pPr>
      <w:r w:rsidRPr="00E6243F">
        <w:rPr>
          <w:rFonts w:ascii="Times New Roman" w:hAnsi="Times New Roman" w:cs="Times New Roman"/>
          <w:noProof/>
          <w:sz w:val="24"/>
          <w:szCs w:val="24"/>
        </w:rPr>
        <w:t>MISSION 5 : PROTECTION ET VALORISATION DES BIENS ET DES ACTIVITÉS CULTURELLES</w:t>
      </w:r>
    </w:p>
    <w:p w:rsidR="008E31A6" w:rsidRPr="00E6243F" w:rsidRDefault="00F353A1" w:rsidP="00DC29DD">
      <w:pPr>
        <w:widowControl/>
        <w:numPr>
          <w:ilvl w:val="0"/>
          <w:numId w:val="14"/>
        </w:numPr>
        <w:tabs>
          <w:tab w:val="left" w:pos="709"/>
        </w:tabs>
        <w:spacing w:before="35"/>
        <w:ind w:left="709" w:right="103" w:hanging="349"/>
        <w:jc w:val="both"/>
        <w:divId w:val="1477989258"/>
        <w:rPr>
          <w:rFonts w:ascii="Times New Roman" w:hAnsi="Times New Roman" w:cs="Times New Roman"/>
          <w:sz w:val="24"/>
          <w:szCs w:val="24"/>
        </w:rPr>
      </w:pPr>
      <w:r w:rsidRPr="00E6243F">
        <w:rPr>
          <w:rFonts w:ascii="Times New Roman" w:hAnsi="Times New Roman" w:cs="Times New Roman"/>
          <w:noProof/>
          <w:sz w:val="24"/>
          <w:szCs w:val="24"/>
          <w:u w:val="single"/>
        </w:rPr>
        <w:t>Programme 5.01 – Valorisation des biens revêtant un intérêt historique</w:t>
      </w:r>
      <w:r w:rsidRPr="00E6243F">
        <w:rPr>
          <w:rFonts w:ascii="Times New Roman" w:hAnsi="Times New Roman" w:cs="Times New Roman"/>
          <w:noProof/>
          <w:sz w:val="24"/>
          <w:szCs w:val="24"/>
        </w:rPr>
        <w:t xml:space="preserve"> : </w:t>
      </w:r>
      <w:r w:rsidR="00041B89" w:rsidRPr="00E6243F">
        <w:rPr>
          <w:rFonts w:ascii="Times New Roman" w:hAnsi="Times New Roman" w:cs="Times New Roman"/>
          <w:noProof/>
          <w:sz w:val="24"/>
          <w:szCs w:val="24"/>
        </w:rPr>
        <w:t>2 850 000 euros, dont 700 000 euros pour le parc archéologique de l’aire mégalithique de Saint-Martin-de-Corléans</w:t>
      </w:r>
      <w:r w:rsidR="0051309C" w:rsidRPr="00E6243F">
        <w:rPr>
          <w:rFonts w:ascii="Times New Roman" w:hAnsi="Times New Roman" w:cs="Times New Roman"/>
          <w:noProof/>
          <w:sz w:val="24"/>
          <w:szCs w:val="24"/>
        </w:rPr>
        <w:t> ;</w:t>
      </w:r>
      <w:r w:rsidR="00041B89" w:rsidRPr="00E6243F">
        <w:rPr>
          <w:rFonts w:ascii="Times New Roman" w:hAnsi="Times New Roman" w:cs="Times New Roman"/>
          <w:noProof/>
          <w:sz w:val="24"/>
          <w:szCs w:val="24"/>
        </w:rPr>
        <w:t xml:space="preserve"> 550 000 euros pour </w:t>
      </w:r>
      <w:r w:rsidR="00DC6508">
        <w:rPr>
          <w:rFonts w:ascii="Times New Roman" w:hAnsi="Times New Roman" w:cs="Times New Roman"/>
          <w:noProof/>
          <w:sz w:val="24"/>
          <w:szCs w:val="24"/>
        </w:rPr>
        <w:t>les fouilles archéologiques au c</w:t>
      </w:r>
      <w:r w:rsidR="00041B89" w:rsidRPr="00E6243F">
        <w:rPr>
          <w:rFonts w:ascii="Times New Roman" w:hAnsi="Times New Roman" w:cs="Times New Roman"/>
          <w:noProof/>
          <w:sz w:val="24"/>
          <w:szCs w:val="24"/>
        </w:rPr>
        <w:t>hâteau Vallaise d’Arnad</w:t>
      </w:r>
      <w:r w:rsidR="0051309C" w:rsidRPr="00E6243F">
        <w:rPr>
          <w:rFonts w:ascii="Times New Roman" w:hAnsi="Times New Roman" w:cs="Times New Roman"/>
          <w:noProof/>
          <w:sz w:val="24"/>
          <w:szCs w:val="24"/>
        </w:rPr>
        <w:t xml:space="preserve"> ; </w:t>
      </w:r>
      <w:r w:rsidR="00041B89" w:rsidRPr="00E6243F">
        <w:rPr>
          <w:rFonts w:ascii="Times New Roman" w:hAnsi="Times New Roman" w:cs="Times New Roman"/>
          <w:noProof/>
          <w:sz w:val="24"/>
          <w:szCs w:val="24"/>
        </w:rPr>
        <w:t>500</w:t>
      </w:r>
      <w:r w:rsidR="008E31A6" w:rsidRPr="00E6243F">
        <w:rPr>
          <w:rFonts w:ascii="Times New Roman" w:hAnsi="Times New Roman" w:cs="Times New Roman"/>
          <w:noProof/>
          <w:sz w:val="24"/>
          <w:szCs w:val="24"/>
        </w:rPr>
        <w:t> </w:t>
      </w:r>
      <w:r w:rsidR="00041B89" w:rsidRPr="00E6243F">
        <w:rPr>
          <w:rFonts w:ascii="Times New Roman" w:hAnsi="Times New Roman" w:cs="Times New Roman"/>
          <w:noProof/>
          <w:sz w:val="24"/>
          <w:szCs w:val="24"/>
        </w:rPr>
        <w:t>000</w:t>
      </w:r>
      <w:r w:rsidR="008E31A6" w:rsidRPr="00E6243F">
        <w:rPr>
          <w:rFonts w:ascii="Times New Roman" w:hAnsi="Times New Roman" w:cs="Times New Roman"/>
          <w:noProof/>
          <w:sz w:val="24"/>
          <w:szCs w:val="24"/>
        </w:rPr>
        <w:t> euros pour l</w:t>
      </w:r>
      <w:r w:rsidR="00835454">
        <w:rPr>
          <w:rFonts w:ascii="Times New Roman" w:hAnsi="Times New Roman" w:cs="Times New Roman"/>
          <w:noProof/>
          <w:sz w:val="24"/>
          <w:szCs w:val="24"/>
        </w:rPr>
        <w:t>a</w:t>
      </w:r>
      <w:r w:rsidR="008E31A6" w:rsidRPr="00E6243F">
        <w:rPr>
          <w:rFonts w:ascii="Times New Roman" w:hAnsi="Times New Roman" w:cs="Times New Roman"/>
          <w:noProof/>
          <w:sz w:val="24"/>
          <w:szCs w:val="24"/>
        </w:rPr>
        <w:t xml:space="preserve"> requalification du Palais</w:t>
      </w:r>
      <w:r w:rsidR="00041B89" w:rsidRPr="00E6243F">
        <w:rPr>
          <w:rFonts w:ascii="Times New Roman" w:hAnsi="Times New Roman" w:cs="Times New Roman"/>
          <w:noProof/>
          <w:sz w:val="24"/>
          <w:szCs w:val="24"/>
        </w:rPr>
        <w:t xml:space="preserve"> Roncas </w:t>
      </w:r>
      <w:r w:rsidR="008E31A6" w:rsidRPr="00E6243F">
        <w:rPr>
          <w:rFonts w:ascii="Times New Roman" w:hAnsi="Times New Roman" w:cs="Times New Roman"/>
          <w:noProof/>
          <w:sz w:val="24"/>
          <w:szCs w:val="24"/>
        </w:rPr>
        <w:t>d’</w:t>
      </w:r>
      <w:r w:rsidR="00041B89" w:rsidRPr="00E6243F">
        <w:rPr>
          <w:rFonts w:ascii="Times New Roman" w:hAnsi="Times New Roman" w:cs="Times New Roman"/>
          <w:noProof/>
          <w:sz w:val="24"/>
          <w:szCs w:val="24"/>
        </w:rPr>
        <w:t>Aost</w:t>
      </w:r>
      <w:r w:rsidR="008E31A6" w:rsidRPr="00E6243F">
        <w:rPr>
          <w:rFonts w:ascii="Times New Roman" w:hAnsi="Times New Roman" w:cs="Times New Roman"/>
          <w:noProof/>
          <w:sz w:val="24"/>
          <w:szCs w:val="24"/>
        </w:rPr>
        <w:t>e</w:t>
      </w:r>
      <w:r w:rsidR="0051309C" w:rsidRPr="00E6243F">
        <w:rPr>
          <w:rFonts w:ascii="Times New Roman" w:hAnsi="Times New Roman" w:cs="Times New Roman"/>
          <w:noProof/>
          <w:sz w:val="24"/>
          <w:szCs w:val="24"/>
        </w:rPr>
        <w:t> ;</w:t>
      </w:r>
      <w:r w:rsidR="00041B89" w:rsidRPr="00E6243F">
        <w:rPr>
          <w:rFonts w:ascii="Times New Roman" w:hAnsi="Times New Roman" w:cs="Times New Roman"/>
          <w:noProof/>
          <w:sz w:val="24"/>
          <w:szCs w:val="24"/>
        </w:rPr>
        <w:t xml:space="preserve"> 400</w:t>
      </w:r>
      <w:r w:rsidR="008E31A6" w:rsidRPr="00E6243F">
        <w:rPr>
          <w:rFonts w:ascii="Times New Roman" w:hAnsi="Times New Roman" w:cs="Times New Roman"/>
          <w:noProof/>
          <w:sz w:val="24"/>
          <w:szCs w:val="24"/>
        </w:rPr>
        <w:t> </w:t>
      </w:r>
      <w:r w:rsidR="00041B89" w:rsidRPr="00E6243F">
        <w:rPr>
          <w:rFonts w:ascii="Times New Roman" w:hAnsi="Times New Roman" w:cs="Times New Roman"/>
          <w:noProof/>
          <w:sz w:val="24"/>
          <w:szCs w:val="24"/>
        </w:rPr>
        <w:t>000</w:t>
      </w:r>
      <w:r w:rsidR="008E31A6" w:rsidRPr="00E6243F">
        <w:rPr>
          <w:rFonts w:ascii="Times New Roman" w:hAnsi="Times New Roman" w:cs="Times New Roman"/>
          <w:noProof/>
          <w:sz w:val="24"/>
          <w:szCs w:val="24"/>
        </w:rPr>
        <w:t> euros pour l</w:t>
      </w:r>
      <w:r w:rsidR="00835454">
        <w:rPr>
          <w:rFonts w:ascii="Times New Roman" w:hAnsi="Times New Roman" w:cs="Times New Roman"/>
          <w:noProof/>
          <w:sz w:val="24"/>
          <w:szCs w:val="24"/>
        </w:rPr>
        <w:t>a</w:t>
      </w:r>
      <w:r w:rsidR="008E31A6" w:rsidRPr="00E6243F">
        <w:rPr>
          <w:rFonts w:ascii="Times New Roman" w:hAnsi="Times New Roman" w:cs="Times New Roman"/>
          <w:noProof/>
          <w:sz w:val="24"/>
          <w:szCs w:val="24"/>
        </w:rPr>
        <w:t xml:space="preserve"> mise en valeur de la zone Est de la ville d’Aoste</w:t>
      </w:r>
      <w:r w:rsidR="0051309C" w:rsidRPr="00E6243F">
        <w:rPr>
          <w:rFonts w:ascii="Times New Roman" w:hAnsi="Times New Roman" w:cs="Times New Roman"/>
          <w:noProof/>
          <w:sz w:val="24"/>
          <w:szCs w:val="24"/>
        </w:rPr>
        <w:t xml:space="preserve"> ; </w:t>
      </w:r>
      <w:r w:rsidR="008E31A6" w:rsidRPr="00E6243F">
        <w:rPr>
          <w:rFonts w:ascii="Times New Roman" w:hAnsi="Times New Roman" w:cs="Times New Roman"/>
          <w:sz w:val="24"/>
          <w:szCs w:val="24"/>
        </w:rPr>
        <w:t>200</w:t>
      </w:r>
      <w:r w:rsidR="003D13C6" w:rsidRPr="00E6243F">
        <w:rPr>
          <w:rFonts w:ascii="Times New Roman" w:hAnsi="Times New Roman" w:cs="Times New Roman"/>
          <w:sz w:val="24"/>
          <w:szCs w:val="24"/>
        </w:rPr>
        <w:t> </w:t>
      </w:r>
      <w:r w:rsidR="008E31A6" w:rsidRPr="00E6243F">
        <w:rPr>
          <w:rFonts w:ascii="Times New Roman" w:hAnsi="Times New Roman" w:cs="Times New Roman"/>
          <w:sz w:val="24"/>
          <w:szCs w:val="24"/>
        </w:rPr>
        <w:t>000</w:t>
      </w:r>
      <w:r w:rsidR="003D13C6" w:rsidRPr="00E6243F">
        <w:rPr>
          <w:rFonts w:ascii="Times New Roman" w:hAnsi="Times New Roman" w:cs="Times New Roman"/>
          <w:sz w:val="24"/>
          <w:szCs w:val="24"/>
        </w:rPr>
        <w:t xml:space="preserve"> euros pour la restauration de l’Arc d’Auguste d’Aoste</w:t>
      </w:r>
      <w:r w:rsidR="0051309C" w:rsidRPr="00E6243F">
        <w:rPr>
          <w:rFonts w:ascii="Times New Roman" w:hAnsi="Times New Roman" w:cs="Times New Roman"/>
          <w:sz w:val="24"/>
          <w:szCs w:val="24"/>
        </w:rPr>
        <w:t> ;</w:t>
      </w:r>
      <w:r w:rsidR="003D13C6" w:rsidRPr="00E6243F">
        <w:rPr>
          <w:rFonts w:ascii="Times New Roman" w:hAnsi="Times New Roman" w:cs="Times New Roman"/>
          <w:sz w:val="24"/>
          <w:szCs w:val="24"/>
        </w:rPr>
        <w:t xml:space="preserve"> 200 000 euros pour la restauration d’un certain nombre de tronçons d</w:t>
      </w:r>
      <w:r w:rsidR="00DC6508">
        <w:rPr>
          <w:rFonts w:ascii="Times New Roman" w:hAnsi="Times New Roman" w:cs="Times New Roman"/>
          <w:sz w:val="24"/>
          <w:szCs w:val="24"/>
        </w:rPr>
        <w:t>es remparts</w:t>
      </w:r>
      <w:r w:rsidR="003D13C6" w:rsidRPr="00E6243F">
        <w:rPr>
          <w:rFonts w:ascii="Times New Roman" w:hAnsi="Times New Roman" w:cs="Times New Roman"/>
          <w:sz w:val="24"/>
          <w:szCs w:val="24"/>
        </w:rPr>
        <w:t xml:space="preserve"> romain</w:t>
      </w:r>
      <w:r w:rsidR="00DC6508">
        <w:rPr>
          <w:rFonts w:ascii="Times New Roman" w:hAnsi="Times New Roman" w:cs="Times New Roman"/>
          <w:sz w:val="24"/>
          <w:szCs w:val="24"/>
        </w:rPr>
        <w:t>s</w:t>
      </w:r>
      <w:r w:rsidR="003D13C6" w:rsidRPr="00E6243F">
        <w:rPr>
          <w:rFonts w:ascii="Times New Roman" w:hAnsi="Times New Roman" w:cs="Times New Roman"/>
          <w:sz w:val="24"/>
          <w:szCs w:val="24"/>
        </w:rPr>
        <w:t xml:space="preserve"> d’Aoste</w:t>
      </w:r>
      <w:r w:rsidR="0051309C" w:rsidRPr="00E6243F">
        <w:rPr>
          <w:rFonts w:ascii="Times New Roman" w:hAnsi="Times New Roman" w:cs="Times New Roman"/>
          <w:sz w:val="24"/>
          <w:szCs w:val="24"/>
        </w:rPr>
        <w:t> ;</w:t>
      </w:r>
      <w:r w:rsidR="003D13C6" w:rsidRPr="00E6243F">
        <w:rPr>
          <w:rFonts w:ascii="Times New Roman" w:hAnsi="Times New Roman" w:cs="Times New Roman"/>
          <w:sz w:val="24"/>
          <w:szCs w:val="24"/>
        </w:rPr>
        <w:t xml:space="preserve"> 100 000 euros pour </w:t>
      </w:r>
      <w:r w:rsidR="00DC6508">
        <w:rPr>
          <w:rFonts w:ascii="Times New Roman" w:hAnsi="Times New Roman" w:cs="Times New Roman"/>
          <w:sz w:val="24"/>
          <w:szCs w:val="24"/>
        </w:rPr>
        <w:t>l</w:t>
      </w:r>
      <w:r w:rsidR="003D13C6" w:rsidRPr="00E6243F">
        <w:rPr>
          <w:rFonts w:ascii="Times New Roman" w:hAnsi="Times New Roman" w:cs="Times New Roman"/>
          <w:sz w:val="24"/>
          <w:szCs w:val="24"/>
        </w:rPr>
        <w:t xml:space="preserve">’entretien extraordinaire </w:t>
      </w:r>
      <w:r w:rsidR="00A6197F" w:rsidRPr="00E6243F">
        <w:rPr>
          <w:rFonts w:ascii="Times New Roman" w:hAnsi="Times New Roman" w:cs="Times New Roman"/>
          <w:sz w:val="24"/>
          <w:szCs w:val="24"/>
        </w:rPr>
        <w:t xml:space="preserve"> du site de la villa romaine de la zone de Notre-Dame-de-la-Consolation à Aoste et 200 000 euros pou</w:t>
      </w:r>
      <w:r w:rsidR="00E00046" w:rsidRPr="00E6243F">
        <w:rPr>
          <w:rFonts w:ascii="Times New Roman" w:hAnsi="Times New Roman" w:cs="Times New Roman"/>
          <w:sz w:val="24"/>
          <w:szCs w:val="24"/>
        </w:rPr>
        <w:t xml:space="preserve">r </w:t>
      </w:r>
      <w:r w:rsidR="003D3A65" w:rsidRPr="00E6243F">
        <w:rPr>
          <w:rFonts w:ascii="Times New Roman" w:hAnsi="Times New Roman" w:cs="Times New Roman"/>
          <w:sz w:val="24"/>
          <w:szCs w:val="24"/>
        </w:rPr>
        <w:t>d</w:t>
      </w:r>
      <w:r w:rsidR="00E00046" w:rsidRPr="00E6243F">
        <w:rPr>
          <w:rFonts w:ascii="Times New Roman" w:hAnsi="Times New Roman" w:cs="Times New Roman"/>
          <w:sz w:val="24"/>
          <w:szCs w:val="24"/>
        </w:rPr>
        <w:t>es aides aux investissements ;</w:t>
      </w:r>
    </w:p>
    <w:p w:rsidR="0078570C" w:rsidRPr="00E6243F" w:rsidRDefault="00A6197F" w:rsidP="00DC29DD">
      <w:pPr>
        <w:widowControl/>
        <w:numPr>
          <w:ilvl w:val="0"/>
          <w:numId w:val="14"/>
        </w:numPr>
        <w:tabs>
          <w:tab w:val="left" w:pos="709"/>
        </w:tabs>
        <w:spacing w:before="35"/>
        <w:ind w:left="709" w:right="103" w:hanging="349"/>
        <w:jc w:val="both"/>
        <w:divId w:val="1477989258"/>
        <w:rPr>
          <w:rFonts w:ascii="Times New Roman" w:hAnsi="Times New Roman" w:cs="Times New Roman"/>
          <w:sz w:val="24"/>
          <w:szCs w:val="24"/>
        </w:rPr>
      </w:pPr>
      <w:r w:rsidRPr="00E6243F">
        <w:rPr>
          <w:rFonts w:ascii="Times New Roman" w:hAnsi="Times New Roman" w:cs="Times New Roman"/>
          <w:noProof/>
          <w:sz w:val="24"/>
          <w:szCs w:val="24"/>
          <w:u w:val="single"/>
        </w:rPr>
        <w:t>Programm</w:t>
      </w:r>
      <w:r w:rsidR="00E061D1">
        <w:rPr>
          <w:rFonts w:ascii="Times New Roman" w:hAnsi="Times New Roman" w:cs="Times New Roman"/>
          <w:noProof/>
          <w:sz w:val="24"/>
          <w:szCs w:val="24"/>
          <w:u w:val="single"/>
        </w:rPr>
        <w:t>e</w:t>
      </w:r>
      <w:r w:rsidRPr="00E6243F">
        <w:rPr>
          <w:rFonts w:ascii="Times New Roman" w:hAnsi="Times New Roman" w:cs="Times New Roman"/>
          <w:noProof/>
          <w:sz w:val="24"/>
          <w:szCs w:val="24"/>
          <w:u w:val="single"/>
        </w:rPr>
        <w:t xml:space="preserve"> 5.02</w:t>
      </w:r>
      <w:r w:rsidR="0078570C" w:rsidRPr="00E6243F">
        <w:rPr>
          <w:rFonts w:ascii="Times New Roman" w:hAnsi="Times New Roman" w:cs="Times New Roman"/>
          <w:noProof/>
          <w:sz w:val="24"/>
          <w:szCs w:val="24"/>
          <w:u w:val="single"/>
        </w:rPr>
        <w:t xml:space="preserve"> – Activités et actions diverses dans le secteur culturel</w:t>
      </w:r>
      <w:r w:rsidR="0078570C" w:rsidRPr="00E6243F">
        <w:rPr>
          <w:rFonts w:ascii="Times New Roman" w:hAnsi="Times New Roman" w:cs="Times New Roman"/>
          <w:noProof/>
          <w:sz w:val="24"/>
          <w:szCs w:val="24"/>
          <w:u w:color="000000"/>
        </w:rPr>
        <w:t xml:space="preserve"> : 300 000 euros, dont 100 000 euros pour l’achat d’un </w:t>
      </w:r>
      <w:r w:rsidR="0078570C" w:rsidRPr="00E6243F">
        <w:rPr>
          <w:rFonts w:ascii="Times New Roman" w:hAnsi="Times New Roman" w:cs="Times New Roman"/>
          <w:noProof/>
          <w:sz w:val="24"/>
          <w:szCs w:val="24"/>
          <w:highlight w:val="green"/>
          <w:u w:color="000000"/>
        </w:rPr>
        <w:t>microscope</w:t>
      </w:r>
      <w:r w:rsidR="00122752" w:rsidRPr="00E6243F">
        <w:rPr>
          <w:rFonts w:ascii="Times New Roman" w:hAnsi="Times New Roman" w:cs="Times New Roman"/>
          <w:noProof/>
          <w:sz w:val="24"/>
          <w:szCs w:val="24"/>
          <w:highlight w:val="green"/>
          <w:u w:color="000000"/>
        </w:rPr>
        <w:t xml:space="preserve"> infrarouge</w:t>
      </w:r>
      <w:r w:rsidR="002D7A7E" w:rsidRPr="00E6243F">
        <w:rPr>
          <w:rFonts w:ascii="Times New Roman" w:hAnsi="Times New Roman" w:cs="Times New Roman"/>
          <w:noProof/>
          <w:sz w:val="24"/>
          <w:szCs w:val="24"/>
          <w:u w:color="000000"/>
        </w:rPr>
        <w:t xml:space="preserve"> destiné aux laboratoires d’</w:t>
      </w:r>
      <w:r w:rsidR="00E00046" w:rsidRPr="00E6243F">
        <w:rPr>
          <w:rFonts w:ascii="Times New Roman" w:hAnsi="Times New Roman" w:cs="Times New Roman"/>
          <w:noProof/>
          <w:sz w:val="24"/>
          <w:szCs w:val="24"/>
          <w:u w:color="000000"/>
        </w:rPr>
        <w:t>analyse et de restauration</w:t>
      </w:r>
      <w:r w:rsidR="0051309C" w:rsidRPr="00E6243F">
        <w:rPr>
          <w:rFonts w:ascii="Times New Roman" w:hAnsi="Times New Roman" w:cs="Times New Roman"/>
          <w:noProof/>
          <w:sz w:val="24"/>
          <w:szCs w:val="24"/>
          <w:u w:color="000000"/>
        </w:rPr>
        <w:t> ;</w:t>
      </w:r>
      <w:r w:rsidR="00E00046" w:rsidRPr="00E6243F">
        <w:rPr>
          <w:rFonts w:ascii="Times New Roman" w:hAnsi="Times New Roman" w:cs="Times New Roman"/>
          <w:noProof/>
          <w:sz w:val="24"/>
          <w:szCs w:val="24"/>
          <w:u w:color="000000"/>
        </w:rPr>
        <w:t xml:space="preserve"> 100 000 euros pour les </w:t>
      </w:r>
      <w:r w:rsidR="00E00046" w:rsidRPr="00E6243F">
        <w:rPr>
          <w:rFonts w:ascii="Times New Roman" w:hAnsi="Times New Roman" w:cs="Times New Roman"/>
          <w:noProof/>
          <w:sz w:val="24"/>
          <w:szCs w:val="24"/>
          <w:highlight w:val="green"/>
          <w:u w:color="000000"/>
        </w:rPr>
        <w:t>travaux de consolidation structurelle</w:t>
      </w:r>
      <w:r w:rsidR="00E00046" w:rsidRPr="00E6243F">
        <w:rPr>
          <w:rFonts w:ascii="Times New Roman" w:hAnsi="Times New Roman" w:cs="Times New Roman"/>
          <w:noProof/>
          <w:sz w:val="24"/>
          <w:szCs w:val="24"/>
          <w:u w:color="000000"/>
        </w:rPr>
        <w:t xml:space="preserve"> et d’</w:t>
      </w:r>
      <w:r w:rsidR="00E00046" w:rsidRPr="00E6243F">
        <w:rPr>
          <w:rFonts w:ascii="Times New Roman" w:hAnsi="Times New Roman" w:cs="Times New Roman"/>
          <w:noProof/>
          <w:sz w:val="24"/>
          <w:szCs w:val="24"/>
          <w:highlight w:val="green"/>
          <w:u w:color="000000"/>
        </w:rPr>
        <w:t>amélioration énergétique</w:t>
      </w:r>
      <w:r w:rsidR="00E00046" w:rsidRPr="00E6243F">
        <w:rPr>
          <w:rFonts w:ascii="Times New Roman" w:hAnsi="Times New Roman" w:cs="Times New Roman"/>
          <w:noProof/>
          <w:sz w:val="24"/>
          <w:szCs w:val="24"/>
          <w:u w:color="000000"/>
        </w:rPr>
        <w:t xml:space="preserve"> de la bibliothèque régionale, à Aoste, et 100 000 euros pour les travaux d’entretien extraordinaire de ladite bibliothèque ;</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6</w:t>
      </w:r>
      <w:r w:rsidR="006B1B8A" w:rsidRPr="00E6243F">
        <w:rPr>
          <w:rFonts w:ascii="Times New Roman" w:hAnsi="Times New Roman" w:cs="Times New Roman"/>
          <w:noProof/>
          <w:sz w:val="24"/>
          <w:szCs w:val="24"/>
          <w:u w:color="000000"/>
        </w:rPr>
        <w:t> : POLITIQUES DE LA JEUNESSE, SPORTS ET LOISIRS</w:t>
      </w:r>
    </w:p>
    <w:p w:rsidR="00C514C7" w:rsidRPr="00E6243F" w:rsidRDefault="003119E4" w:rsidP="00DC29DD">
      <w:pPr>
        <w:pStyle w:val="Corpsdetexte"/>
        <w:numPr>
          <w:ilvl w:val="0"/>
          <w:numId w:val="15"/>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0A1D20" w:rsidRPr="00E6243F">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6.01 </w:t>
      </w:r>
      <w:r w:rsidR="000A1D20" w:rsidRPr="00E6243F">
        <w:rPr>
          <w:rFonts w:ascii="Times New Roman" w:hAnsi="Times New Roman" w:cs="Times New Roman"/>
          <w:noProof/>
          <w:sz w:val="24"/>
          <w:szCs w:val="24"/>
          <w:u w:color="000000"/>
        </w:rPr>
        <w:t>–</w:t>
      </w:r>
      <w:r w:rsidRPr="00E6243F">
        <w:rPr>
          <w:rFonts w:ascii="Times New Roman" w:hAnsi="Times New Roman" w:cs="Times New Roman"/>
          <w:noProof/>
          <w:sz w:val="24"/>
          <w:szCs w:val="24"/>
          <w:u w:color="000000"/>
        </w:rPr>
        <w:t xml:space="preserve"> </w:t>
      </w:r>
      <w:r w:rsidR="000A1D20" w:rsidRPr="00E6243F">
        <w:rPr>
          <w:rFonts w:ascii="Times New Roman" w:hAnsi="Times New Roman" w:cs="Times New Roman"/>
          <w:noProof/>
          <w:sz w:val="24"/>
          <w:szCs w:val="24"/>
          <w:u w:color="000000"/>
        </w:rPr>
        <w:t>Sports et loisirs :</w:t>
      </w:r>
      <w:r w:rsidRPr="00E6243F">
        <w:rPr>
          <w:rFonts w:ascii="Times New Roman" w:hAnsi="Times New Roman" w:cs="Times New Roman"/>
          <w:noProof/>
          <w:sz w:val="24"/>
          <w:szCs w:val="24"/>
          <w:u w:val="none"/>
        </w:rPr>
        <w:t xml:space="preserve"> 21</w:t>
      </w:r>
      <w:r w:rsidR="000A1D20"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680</w:t>
      </w:r>
      <w:r w:rsidR="000A1D20"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0A1D20" w:rsidRPr="00E6243F">
        <w:rPr>
          <w:rFonts w:ascii="Times New Roman" w:hAnsi="Times New Roman" w:cs="Times New Roman"/>
          <w:noProof/>
          <w:sz w:val="24"/>
          <w:szCs w:val="24"/>
          <w:u w:val="none"/>
        </w:rPr>
        <w:t> euros</w:t>
      </w:r>
      <w:r w:rsidRPr="00E6243F">
        <w:rPr>
          <w:rFonts w:ascii="Times New Roman" w:hAnsi="Times New Roman" w:cs="Times New Roman"/>
          <w:noProof/>
          <w:sz w:val="24"/>
          <w:szCs w:val="24"/>
          <w:u w:val="none"/>
        </w:rPr>
        <w:t xml:space="preserve">, </w:t>
      </w:r>
      <w:r w:rsidR="000A1D20" w:rsidRPr="00E6243F">
        <w:rPr>
          <w:rFonts w:ascii="Times New Roman" w:hAnsi="Times New Roman" w:cs="Times New Roman"/>
          <w:noProof/>
          <w:sz w:val="24"/>
          <w:szCs w:val="24"/>
          <w:u w:val="none"/>
        </w:rPr>
        <w:t>dont</w:t>
      </w:r>
      <w:r w:rsidRPr="00E6243F">
        <w:rPr>
          <w:rFonts w:ascii="Times New Roman" w:hAnsi="Times New Roman" w:cs="Times New Roman"/>
          <w:noProof/>
          <w:sz w:val="24"/>
          <w:szCs w:val="24"/>
          <w:u w:val="none"/>
        </w:rPr>
        <w:t xml:space="preserve"> 13</w:t>
      </w:r>
      <w:r w:rsidR="000A1D20"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700</w:t>
      </w:r>
      <w:r w:rsidR="000A1D20"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0A1D20" w:rsidRPr="00E6243F">
        <w:rPr>
          <w:rFonts w:ascii="Times New Roman" w:hAnsi="Times New Roman" w:cs="Times New Roman"/>
          <w:noProof/>
          <w:sz w:val="24"/>
          <w:szCs w:val="24"/>
          <w:u w:val="none"/>
        </w:rPr>
        <w:t> euros</w:t>
      </w:r>
      <w:r w:rsidR="00D7667A" w:rsidRPr="00E6243F">
        <w:rPr>
          <w:rFonts w:ascii="Times New Roman" w:hAnsi="Times New Roman" w:cs="Times New Roman"/>
          <w:noProof/>
          <w:sz w:val="24"/>
          <w:szCs w:val="24"/>
          <w:u w:val="none"/>
        </w:rPr>
        <w:t xml:space="preserve"> pour</w:t>
      </w:r>
      <w:r w:rsidR="003D3A65" w:rsidRPr="00E6243F">
        <w:rPr>
          <w:rFonts w:ascii="Times New Roman" w:hAnsi="Times New Roman" w:cs="Times New Roman"/>
          <w:noProof/>
          <w:sz w:val="24"/>
          <w:szCs w:val="24"/>
          <w:u w:val="none"/>
        </w:rPr>
        <w:t xml:space="preserve"> d</w:t>
      </w:r>
      <w:r w:rsidR="00D7667A" w:rsidRPr="00E6243F">
        <w:rPr>
          <w:rFonts w:ascii="Times New Roman" w:hAnsi="Times New Roman" w:cs="Times New Roman"/>
          <w:noProof/>
          <w:sz w:val="24"/>
          <w:szCs w:val="24"/>
          <w:u w:val="none"/>
        </w:rPr>
        <w:t>es aides aux investissements en faveur d’entrepris</w:t>
      </w:r>
      <w:r w:rsidR="00D7667A" w:rsidRPr="00E061D1">
        <w:rPr>
          <w:rFonts w:ascii="Times New Roman" w:hAnsi="Times New Roman" w:cs="Times New Roman"/>
          <w:noProof/>
          <w:sz w:val="24"/>
          <w:szCs w:val="24"/>
          <w:u w:val="none"/>
        </w:rPr>
        <w:t xml:space="preserve">es </w:t>
      </w:r>
      <w:r w:rsidR="00CC76A6" w:rsidRPr="00E061D1">
        <w:rPr>
          <w:rFonts w:ascii="Times New Roman" w:hAnsi="Times New Roman" w:cs="Times New Roman"/>
          <w:noProof/>
          <w:sz w:val="24"/>
          <w:szCs w:val="24"/>
          <w:u w:val="none"/>
        </w:rPr>
        <w:t>contrôlées</w:t>
      </w:r>
      <w:r w:rsidR="00E6243F" w:rsidRPr="00E061D1">
        <w:rPr>
          <w:rFonts w:ascii="Times New Roman" w:hAnsi="Times New Roman" w:cs="Times New Roman"/>
          <w:noProof/>
          <w:sz w:val="24"/>
          <w:szCs w:val="24"/>
          <w:u w:val="none"/>
        </w:rPr>
        <w:t xml:space="preserve"> par la Région</w:t>
      </w:r>
      <w:r w:rsidR="00CC76A6" w:rsidRPr="00E061D1">
        <w:rPr>
          <w:rFonts w:ascii="Times New Roman" w:hAnsi="Times New Roman" w:cs="Times New Roman"/>
          <w:noProof/>
          <w:sz w:val="24"/>
          <w:szCs w:val="24"/>
          <w:u w:val="none"/>
        </w:rPr>
        <w:t xml:space="preserve"> en vue</w:t>
      </w:r>
      <w:r w:rsidR="00CC76A6" w:rsidRPr="00E6243F">
        <w:rPr>
          <w:rFonts w:ascii="Times New Roman" w:hAnsi="Times New Roman" w:cs="Times New Roman"/>
          <w:noProof/>
          <w:sz w:val="24"/>
          <w:szCs w:val="24"/>
          <w:u w:val="none"/>
        </w:rPr>
        <w:t xml:space="preserve"> de la modernisation et du développement des infrastructures sportives dans le cadre des</w:t>
      </w:r>
      <w:r w:rsidR="00CC76A6" w:rsidRPr="00E6243F">
        <w:rPr>
          <w:rFonts w:ascii="Times New Roman" w:hAnsi="Times New Roman" w:cs="Times New Roman"/>
          <w:noProof/>
          <w:color w:val="9900FF"/>
          <w:sz w:val="24"/>
          <w:szCs w:val="24"/>
          <w:u w:val="none"/>
        </w:rPr>
        <w:t xml:space="preserve"> </w:t>
      </w:r>
      <w:r w:rsidR="00F9024C" w:rsidRPr="00E6243F">
        <w:rPr>
          <w:rFonts w:ascii="Times New Roman" w:hAnsi="Times New Roman" w:cs="Times New Roman"/>
          <w:noProof/>
          <w:color w:val="9900FF"/>
          <w:sz w:val="24"/>
          <w:szCs w:val="24"/>
          <w:u w:val="none"/>
        </w:rPr>
        <w:t>systèmes d’</w:t>
      </w:r>
      <w:r w:rsidR="00F9024C" w:rsidRPr="00E6243F">
        <w:rPr>
          <w:rFonts w:ascii="Times New Roman" w:hAnsi="Times New Roman" w:cs="Times New Roman"/>
          <w:noProof/>
          <w:color w:val="9900FF"/>
          <w:sz w:val="24"/>
          <w:szCs w:val="24"/>
          <w:highlight w:val="green"/>
          <w:u w:val="none"/>
        </w:rPr>
        <w:t>installations à câble</w:t>
      </w:r>
      <w:r w:rsidR="00F9024C" w:rsidRPr="00E6243F">
        <w:rPr>
          <w:rFonts w:ascii="Times New Roman" w:hAnsi="Times New Roman" w:cs="Times New Roman"/>
          <w:noProof/>
          <w:color w:val="9900FF"/>
          <w:sz w:val="24"/>
          <w:szCs w:val="24"/>
          <w:u w:val="none"/>
        </w:rPr>
        <w:t xml:space="preserve"> d’intérêt </w:t>
      </w:r>
      <w:r w:rsidR="00AE7D36" w:rsidRPr="00E061D1">
        <w:rPr>
          <w:rFonts w:ascii="Times New Roman" w:hAnsi="Times New Roman" w:cs="Times New Roman"/>
          <w:noProof/>
          <w:sz w:val="24"/>
          <w:szCs w:val="24"/>
          <w:highlight w:val="green"/>
          <w:u w:val="none"/>
        </w:rPr>
        <w:t>supra</w:t>
      </w:r>
      <w:r w:rsidR="00F9024C" w:rsidRPr="00E061D1">
        <w:rPr>
          <w:rFonts w:ascii="Times New Roman" w:hAnsi="Times New Roman" w:cs="Times New Roman"/>
          <w:noProof/>
          <w:sz w:val="24"/>
          <w:szCs w:val="24"/>
          <w:highlight w:val="green"/>
          <w:u w:val="none"/>
        </w:rPr>
        <w:t>local</w:t>
      </w:r>
      <w:r w:rsidR="00C53DA8" w:rsidRPr="00E061D1">
        <w:rPr>
          <w:rFonts w:ascii="Times New Roman" w:hAnsi="Times New Roman" w:cs="Times New Roman"/>
          <w:noProof/>
          <w:sz w:val="24"/>
          <w:szCs w:val="24"/>
          <w:highlight w:val="green"/>
          <w:u w:val="none"/>
        </w:rPr>
        <w:t> </w:t>
      </w:r>
      <w:r w:rsidR="00C53DA8" w:rsidRPr="00E6243F">
        <w:rPr>
          <w:rFonts w:ascii="Times New Roman" w:hAnsi="Times New Roman" w:cs="Times New Roman"/>
          <w:noProof/>
          <w:color w:val="000000" w:themeColor="text1"/>
          <w:sz w:val="24"/>
          <w:szCs w:val="24"/>
          <w:u w:val="none"/>
        </w:rPr>
        <w:t xml:space="preserve">; </w:t>
      </w:r>
      <w:r w:rsidRPr="00E6243F">
        <w:rPr>
          <w:rFonts w:ascii="Times New Roman" w:hAnsi="Times New Roman" w:cs="Times New Roman"/>
          <w:noProof/>
          <w:sz w:val="24"/>
          <w:szCs w:val="24"/>
          <w:u w:val="none"/>
        </w:rPr>
        <w:t>2</w:t>
      </w:r>
      <w:r w:rsidR="00AE7D36"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300</w:t>
      </w:r>
      <w:r w:rsidR="00AE7D36"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AE7D36" w:rsidRPr="00E6243F">
        <w:rPr>
          <w:rFonts w:ascii="Times New Roman" w:hAnsi="Times New Roman" w:cs="Times New Roman"/>
          <w:noProof/>
          <w:sz w:val="24"/>
          <w:szCs w:val="24"/>
          <w:u w:val="none"/>
        </w:rPr>
        <w:t xml:space="preserve"> euros pour </w:t>
      </w:r>
      <w:r w:rsidR="00522574" w:rsidRPr="00E6243F">
        <w:rPr>
          <w:rFonts w:ascii="Times New Roman" w:hAnsi="Times New Roman" w:cs="Times New Roman"/>
          <w:noProof/>
          <w:sz w:val="24"/>
          <w:szCs w:val="24"/>
          <w:u w:val="none"/>
        </w:rPr>
        <w:t>d</w:t>
      </w:r>
      <w:r w:rsidR="00AE7D36" w:rsidRPr="00E6243F">
        <w:rPr>
          <w:rFonts w:ascii="Times New Roman" w:hAnsi="Times New Roman" w:cs="Times New Roman"/>
          <w:noProof/>
          <w:sz w:val="24"/>
          <w:szCs w:val="24"/>
          <w:u w:val="none"/>
        </w:rPr>
        <w:t xml:space="preserve">es aides aux investissements en faveur des collectivités locales en vue de l’entretien extraordinaire et </w:t>
      </w:r>
      <w:r w:rsidR="00E061D1">
        <w:rPr>
          <w:rFonts w:ascii="Times New Roman" w:hAnsi="Times New Roman" w:cs="Times New Roman"/>
          <w:noProof/>
          <w:sz w:val="24"/>
          <w:szCs w:val="24"/>
          <w:u w:val="none"/>
        </w:rPr>
        <w:t xml:space="preserve">de </w:t>
      </w:r>
      <w:r w:rsidR="00AE7D36" w:rsidRPr="00E6243F">
        <w:rPr>
          <w:rFonts w:ascii="Times New Roman" w:hAnsi="Times New Roman" w:cs="Times New Roman"/>
          <w:noProof/>
          <w:sz w:val="24"/>
          <w:szCs w:val="24"/>
          <w:u w:val="none"/>
        </w:rPr>
        <w:t>la modernisation des infrastructures récrétatives et sportives d’intérêt régional appartenant à celles-ci</w:t>
      </w:r>
      <w:r w:rsidR="00C53DA8" w:rsidRPr="00E6243F">
        <w:rPr>
          <w:rFonts w:ascii="Times New Roman" w:hAnsi="Times New Roman" w:cs="Times New Roman"/>
          <w:noProof/>
          <w:sz w:val="24"/>
          <w:szCs w:val="24"/>
          <w:u w:val="none"/>
        </w:rPr>
        <w:t> ;</w:t>
      </w:r>
      <w:r w:rsidR="00AE7D36" w:rsidRPr="00E6243F">
        <w:rPr>
          <w:rFonts w:ascii="Times New Roman" w:hAnsi="Times New Roman" w:cs="Times New Roman"/>
          <w:noProof/>
          <w:sz w:val="24"/>
          <w:szCs w:val="24"/>
          <w:u w:val="none"/>
        </w:rPr>
        <w:t xml:space="preserve"> </w:t>
      </w:r>
      <w:r w:rsidRPr="00E6243F">
        <w:rPr>
          <w:rFonts w:ascii="Times New Roman" w:hAnsi="Times New Roman" w:cs="Times New Roman"/>
          <w:noProof/>
          <w:sz w:val="24"/>
          <w:szCs w:val="24"/>
          <w:u w:val="none"/>
        </w:rPr>
        <w:t>2</w:t>
      </w:r>
      <w:r w:rsidR="00AE7D36"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150</w:t>
      </w:r>
      <w:r w:rsidR="00AE7D36"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AE7D36" w:rsidRPr="00E6243F">
        <w:rPr>
          <w:rFonts w:ascii="Times New Roman" w:hAnsi="Times New Roman" w:cs="Times New Roman"/>
          <w:noProof/>
          <w:sz w:val="24"/>
          <w:szCs w:val="24"/>
          <w:u w:val="none"/>
        </w:rPr>
        <w:t> euros pour l’achèvement</w:t>
      </w:r>
      <w:r w:rsidR="002853C4" w:rsidRPr="00E6243F">
        <w:rPr>
          <w:rFonts w:ascii="Times New Roman" w:hAnsi="Times New Roman" w:cs="Times New Roman"/>
          <w:noProof/>
          <w:sz w:val="24"/>
          <w:szCs w:val="24"/>
          <w:u w:val="none"/>
        </w:rPr>
        <w:t xml:space="preserve"> du </w:t>
      </w:r>
      <w:r w:rsidR="002853C4" w:rsidRPr="00E6243F">
        <w:rPr>
          <w:rFonts w:ascii="Times New Roman" w:hAnsi="Times New Roman" w:cs="Times New Roman"/>
          <w:noProof/>
          <w:color w:val="008000"/>
          <w:sz w:val="24"/>
          <w:szCs w:val="24"/>
          <w:u w:val="none"/>
        </w:rPr>
        <w:t xml:space="preserve">parcours cyclable </w:t>
      </w:r>
      <w:r w:rsidR="002853C4" w:rsidRPr="00E6243F">
        <w:rPr>
          <w:rFonts w:ascii="Times New Roman" w:hAnsi="Times New Roman" w:cs="Times New Roman"/>
          <w:noProof/>
          <w:sz w:val="24"/>
          <w:szCs w:val="24"/>
          <w:u w:val="none"/>
        </w:rPr>
        <w:t>dans la commune de Saint-Marcel</w:t>
      </w:r>
      <w:r w:rsidR="00C53DA8" w:rsidRPr="00E6243F">
        <w:rPr>
          <w:rFonts w:ascii="Times New Roman" w:hAnsi="Times New Roman" w:cs="Times New Roman"/>
          <w:noProof/>
          <w:sz w:val="24"/>
          <w:szCs w:val="24"/>
          <w:u w:val="none"/>
        </w:rPr>
        <w:t> ;</w:t>
      </w:r>
      <w:r w:rsidR="00AE768C" w:rsidRPr="00E6243F">
        <w:rPr>
          <w:rFonts w:ascii="Times New Roman" w:hAnsi="Times New Roman" w:cs="Times New Roman"/>
          <w:noProof/>
          <w:sz w:val="24"/>
          <w:szCs w:val="24"/>
          <w:u w:val="none"/>
        </w:rPr>
        <w:t xml:space="preserve"> </w:t>
      </w:r>
      <w:r w:rsidRPr="00E6243F">
        <w:rPr>
          <w:rFonts w:ascii="Times New Roman" w:hAnsi="Times New Roman" w:cs="Times New Roman"/>
          <w:noProof/>
          <w:sz w:val="24"/>
          <w:szCs w:val="24"/>
          <w:u w:val="none"/>
        </w:rPr>
        <w:t>2</w:t>
      </w:r>
      <w:r w:rsidR="00AE768C"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AE768C"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AE768C" w:rsidRPr="00E6243F">
        <w:rPr>
          <w:rFonts w:ascii="Times New Roman" w:hAnsi="Times New Roman" w:cs="Times New Roman"/>
          <w:noProof/>
          <w:sz w:val="24"/>
          <w:szCs w:val="24"/>
          <w:u w:val="none"/>
        </w:rPr>
        <w:t xml:space="preserve"> d’euros pour les travaux de modernisation des installations et des</w:t>
      </w:r>
      <w:r w:rsidR="00AE768C" w:rsidRPr="00E6243F">
        <w:rPr>
          <w:rFonts w:ascii="Times New Roman" w:eastAsia="Times New Roman" w:hAnsi="Times New Roman" w:cs="Times New Roman"/>
          <w:color w:val="008000"/>
          <w:sz w:val="24"/>
          <w:szCs w:val="20"/>
          <w:u w:val="none"/>
        </w:rPr>
        <w:t xml:space="preserve"> </w:t>
      </w:r>
      <w:r w:rsidR="00AE768C" w:rsidRPr="00E6243F">
        <w:rPr>
          <w:rFonts w:ascii="Times New Roman" w:eastAsia="Times New Roman" w:hAnsi="Times New Roman" w:cs="Times New Roman"/>
          <w:color w:val="008000"/>
          <w:sz w:val="24"/>
          <w:szCs w:val="20"/>
          <w:highlight w:val="green"/>
          <w:u w:val="none"/>
        </w:rPr>
        <w:t>toboggans extérieur</w:t>
      </w:r>
      <w:r w:rsidR="00E061D1">
        <w:rPr>
          <w:rFonts w:ascii="Times New Roman" w:eastAsia="Times New Roman" w:hAnsi="Times New Roman" w:cs="Times New Roman"/>
          <w:color w:val="008000"/>
          <w:sz w:val="24"/>
          <w:szCs w:val="20"/>
          <w:u w:val="none"/>
        </w:rPr>
        <w:t>s</w:t>
      </w:r>
      <w:r w:rsidR="00AE768C" w:rsidRPr="00E6243F">
        <w:rPr>
          <w:rFonts w:ascii="Times New Roman" w:eastAsia="Times New Roman" w:hAnsi="Times New Roman" w:cs="Times New Roman"/>
          <w:color w:val="008000"/>
          <w:sz w:val="24"/>
          <w:szCs w:val="20"/>
          <w:u w:val="none"/>
        </w:rPr>
        <w:t xml:space="preserve"> de la piscine de Pré-Saint-Didier, propriété régionale</w:t>
      </w:r>
      <w:r w:rsidR="00C53DA8" w:rsidRPr="00E6243F">
        <w:rPr>
          <w:rFonts w:ascii="Times New Roman" w:eastAsia="Times New Roman" w:hAnsi="Times New Roman" w:cs="Times New Roman"/>
          <w:color w:val="008000"/>
          <w:sz w:val="24"/>
          <w:szCs w:val="20"/>
          <w:u w:val="none"/>
        </w:rPr>
        <w:t> </w:t>
      </w:r>
      <w:r w:rsidR="00C53DA8" w:rsidRPr="00E6243F">
        <w:rPr>
          <w:rFonts w:ascii="Times New Roman" w:eastAsia="Times New Roman" w:hAnsi="Times New Roman" w:cs="Times New Roman"/>
          <w:color w:val="000000" w:themeColor="text1"/>
          <w:sz w:val="24"/>
          <w:szCs w:val="20"/>
          <w:u w:val="none"/>
        </w:rPr>
        <w:t>;</w:t>
      </w:r>
      <w:r w:rsidR="002557C9" w:rsidRPr="00E6243F">
        <w:rPr>
          <w:rFonts w:ascii="Times New Roman" w:eastAsia="Times New Roman" w:hAnsi="Times New Roman" w:cs="Times New Roman"/>
          <w:color w:val="000000" w:themeColor="text1"/>
          <w:sz w:val="24"/>
          <w:szCs w:val="20"/>
          <w:u w:val="none"/>
        </w:rPr>
        <w:t xml:space="preserve"> </w:t>
      </w:r>
      <w:r w:rsidRPr="00E6243F">
        <w:rPr>
          <w:rFonts w:ascii="Times New Roman" w:hAnsi="Times New Roman" w:cs="Times New Roman"/>
          <w:noProof/>
          <w:sz w:val="24"/>
          <w:szCs w:val="24"/>
          <w:u w:val="none"/>
        </w:rPr>
        <w:t>750</w:t>
      </w:r>
      <w:r w:rsidR="002557C9"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2557C9" w:rsidRPr="00E6243F">
        <w:rPr>
          <w:rFonts w:ascii="Times New Roman" w:hAnsi="Times New Roman" w:cs="Times New Roman"/>
          <w:noProof/>
          <w:sz w:val="24"/>
          <w:szCs w:val="24"/>
          <w:u w:val="none"/>
        </w:rPr>
        <w:t xml:space="preserve"> euros pour la </w:t>
      </w:r>
      <w:r w:rsidR="002557C9" w:rsidRPr="00E6243F">
        <w:rPr>
          <w:rFonts w:ascii="Times New Roman" w:eastAsia="Times New Roman" w:hAnsi="Times New Roman" w:cs="Times New Roman"/>
          <w:color w:val="008000"/>
          <w:sz w:val="24"/>
          <w:szCs w:val="20"/>
          <w:u w:val="none"/>
        </w:rPr>
        <w:t>réalisation d’un centre de tir au vol</w:t>
      </w:r>
      <w:r w:rsidR="002557C9" w:rsidRPr="00E6243F">
        <w:rPr>
          <w:rFonts w:ascii="Times New Roman" w:eastAsia="Times New Roman" w:hAnsi="Times New Roman" w:cs="Times New Roman"/>
          <w:color w:val="000000" w:themeColor="text1"/>
          <w:sz w:val="24"/>
          <w:szCs w:val="20"/>
          <w:u w:val="none"/>
        </w:rPr>
        <w:t xml:space="preserve"> dans la commune de Châtillon</w:t>
      </w:r>
      <w:r w:rsidR="00C53DA8" w:rsidRPr="00E6243F">
        <w:rPr>
          <w:rFonts w:ascii="Times New Roman" w:eastAsia="Times New Roman" w:hAnsi="Times New Roman" w:cs="Times New Roman"/>
          <w:color w:val="000000" w:themeColor="text1"/>
          <w:sz w:val="24"/>
          <w:szCs w:val="20"/>
          <w:u w:val="none"/>
        </w:rPr>
        <w:t> ;</w:t>
      </w:r>
      <w:r w:rsidR="002557C9" w:rsidRPr="00E6243F">
        <w:rPr>
          <w:rFonts w:ascii="Times New Roman" w:eastAsia="Times New Roman" w:hAnsi="Times New Roman" w:cs="Times New Roman"/>
          <w:color w:val="000000" w:themeColor="text1"/>
          <w:sz w:val="24"/>
          <w:szCs w:val="20"/>
          <w:u w:val="none"/>
        </w:rPr>
        <w:t xml:space="preserve"> </w:t>
      </w:r>
      <w:r w:rsidRPr="00E6243F">
        <w:rPr>
          <w:rFonts w:ascii="Times New Roman" w:hAnsi="Times New Roman" w:cs="Times New Roman"/>
          <w:noProof/>
          <w:sz w:val="24"/>
          <w:szCs w:val="24"/>
          <w:u w:val="none"/>
        </w:rPr>
        <w:t>500</w:t>
      </w:r>
      <w:r w:rsidR="002557C9"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2557C9" w:rsidRPr="00E6243F">
        <w:rPr>
          <w:rFonts w:ascii="Times New Roman" w:hAnsi="Times New Roman" w:cs="Times New Roman"/>
          <w:noProof/>
          <w:sz w:val="24"/>
          <w:szCs w:val="24"/>
          <w:u w:val="none"/>
        </w:rPr>
        <w:t> euro</w:t>
      </w:r>
      <w:r w:rsidR="002557C9" w:rsidRPr="00E6243F">
        <w:rPr>
          <w:rFonts w:ascii="Times New Roman" w:hAnsi="Times New Roman" w:cs="Times New Roman"/>
          <w:noProof/>
          <w:color w:val="000000" w:themeColor="text1"/>
          <w:sz w:val="24"/>
          <w:szCs w:val="24"/>
          <w:u w:val="none"/>
        </w:rPr>
        <w:t>s</w:t>
      </w:r>
      <w:r w:rsidR="002557C9" w:rsidRPr="00E6243F">
        <w:rPr>
          <w:rFonts w:ascii="Times New Roman" w:eastAsia="Times New Roman" w:hAnsi="Times New Roman" w:cs="Times New Roman"/>
          <w:color w:val="000000" w:themeColor="text1"/>
          <w:sz w:val="24"/>
          <w:szCs w:val="20"/>
          <w:u w:val="none"/>
        </w:rPr>
        <w:t xml:space="preserve"> pour l’achèvement</w:t>
      </w:r>
      <w:r w:rsidR="002557C9" w:rsidRPr="00E6243F">
        <w:rPr>
          <w:rFonts w:ascii="Times New Roman" w:eastAsia="Times New Roman" w:hAnsi="Times New Roman" w:cs="Times New Roman"/>
          <w:color w:val="008000"/>
          <w:sz w:val="24"/>
          <w:szCs w:val="20"/>
          <w:u w:val="none"/>
        </w:rPr>
        <w:t xml:space="preserve"> du parcour</w:t>
      </w:r>
      <w:r w:rsidR="00E061D1">
        <w:rPr>
          <w:rFonts w:ascii="Times New Roman" w:eastAsia="Times New Roman" w:hAnsi="Times New Roman" w:cs="Times New Roman"/>
          <w:color w:val="008000"/>
          <w:sz w:val="24"/>
          <w:szCs w:val="20"/>
          <w:u w:val="none"/>
        </w:rPr>
        <w:t>s cyclable dans les communes de</w:t>
      </w:r>
      <w:r w:rsidR="002557C9" w:rsidRPr="00E6243F">
        <w:rPr>
          <w:rFonts w:ascii="Times New Roman" w:eastAsia="Times New Roman" w:hAnsi="Times New Roman" w:cs="Times New Roman"/>
          <w:color w:val="008000"/>
          <w:sz w:val="24"/>
          <w:szCs w:val="20"/>
          <w:u w:val="none"/>
        </w:rPr>
        <w:t xml:space="preserve"> Pontey et de Châtillon</w:t>
      </w:r>
      <w:r w:rsidR="002557C9" w:rsidRPr="00E6243F">
        <w:rPr>
          <w:rFonts w:ascii="Times New Roman" w:eastAsia="Times New Roman" w:hAnsi="Times New Roman" w:cs="Times New Roman"/>
          <w:color w:val="000000" w:themeColor="text1"/>
          <w:sz w:val="24"/>
          <w:szCs w:val="20"/>
          <w:u w:val="none"/>
        </w:rPr>
        <w:t xml:space="preserve">, </w:t>
      </w:r>
      <w:r w:rsidR="008B6139" w:rsidRPr="00E6243F">
        <w:rPr>
          <w:rFonts w:ascii="Times New Roman" w:eastAsia="Times New Roman" w:hAnsi="Times New Roman" w:cs="Times New Roman"/>
          <w:color w:val="000000" w:themeColor="text1"/>
          <w:sz w:val="24"/>
          <w:szCs w:val="20"/>
          <w:u w:val="none"/>
        </w:rPr>
        <w:t>et</w:t>
      </w:r>
      <w:r w:rsidR="008B6139" w:rsidRPr="00E6243F">
        <w:rPr>
          <w:rFonts w:ascii="Times New Roman" w:eastAsia="Times New Roman" w:hAnsi="Times New Roman" w:cs="Times New Roman"/>
          <w:color w:val="008000"/>
          <w:sz w:val="24"/>
          <w:szCs w:val="20"/>
          <w:u w:val="none"/>
        </w:rPr>
        <w:t xml:space="preserve"> </w:t>
      </w:r>
      <w:r w:rsidRPr="00E6243F">
        <w:rPr>
          <w:rFonts w:ascii="Times New Roman" w:hAnsi="Times New Roman" w:cs="Times New Roman"/>
          <w:noProof/>
          <w:sz w:val="24"/>
          <w:szCs w:val="24"/>
          <w:u w:val="none"/>
        </w:rPr>
        <w:t>280</w:t>
      </w:r>
      <w:r w:rsidR="008B6139"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8B6139" w:rsidRPr="00E6243F">
        <w:rPr>
          <w:rFonts w:ascii="Times New Roman" w:hAnsi="Times New Roman" w:cs="Times New Roman"/>
          <w:noProof/>
          <w:sz w:val="24"/>
          <w:szCs w:val="24"/>
          <w:u w:val="none"/>
        </w:rPr>
        <w:t xml:space="preserve"> euros pour </w:t>
      </w:r>
      <w:r w:rsidR="00522574" w:rsidRPr="00E6243F">
        <w:rPr>
          <w:rFonts w:ascii="Times New Roman" w:hAnsi="Times New Roman" w:cs="Times New Roman"/>
          <w:noProof/>
          <w:sz w:val="24"/>
          <w:szCs w:val="24"/>
          <w:u w:val="none"/>
        </w:rPr>
        <w:t>d</w:t>
      </w:r>
      <w:r w:rsidR="008B6139" w:rsidRPr="00E6243F">
        <w:rPr>
          <w:rFonts w:ascii="Times New Roman" w:hAnsi="Times New Roman" w:cs="Times New Roman"/>
          <w:noProof/>
          <w:sz w:val="24"/>
          <w:szCs w:val="24"/>
          <w:u w:val="none"/>
        </w:rPr>
        <w:t>es aides aux investissements en faveur des collectivités locales pour le développement du ski de fond ;</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7</w:t>
      </w:r>
      <w:r w:rsidR="0065429C" w:rsidRPr="00E6243F">
        <w:rPr>
          <w:rFonts w:ascii="Times New Roman" w:hAnsi="Times New Roman" w:cs="Times New Roman"/>
          <w:noProof/>
          <w:sz w:val="24"/>
          <w:szCs w:val="24"/>
          <w:u w:color="000000"/>
        </w:rPr>
        <w:t> : TOURISME</w:t>
      </w:r>
    </w:p>
    <w:p w:rsidR="002911D7" w:rsidRPr="00E6243F" w:rsidRDefault="003119E4" w:rsidP="00DC29DD">
      <w:pPr>
        <w:pStyle w:val="Corpsdetexte"/>
        <w:numPr>
          <w:ilvl w:val="0"/>
          <w:numId w:val="15"/>
        </w:numPr>
        <w:tabs>
          <w:tab w:val="left" w:pos="709"/>
        </w:tabs>
        <w:spacing w:before="120"/>
        <w:ind w:left="709" w:right="103" w:hanging="349"/>
        <w:jc w:val="both"/>
        <w:rPr>
          <w:rFonts w:ascii="Times New Roman" w:hAnsi="Times New Roman" w:cs="Times New Roman"/>
          <w:noProof/>
          <w:color w:val="000000" w:themeColor="text1"/>
          <w:sz w:val="24"/>
          <w:szCs w:val="24"/>
          <w:u w:val="none"/>
        </w:rPr>
      </w:pPr>
      <w:r w:rsidRPr="00E6243F">
        <w:rPr>
          <w:rFonts w:ascii="Times New Roman" w:hAnsi="Times New Roman" w:cs="Times New Roman"/>
          <w:noProof/>
          <w:sz w:val="24"/>
          <w:szCs w:val="24"/>
          <w:u w:color="000000"/>
        </w:rPr>
        <w:lastRenderedPageBreak/>
        <w:t xml:space="preserve">Programma 7.01 </w:t>
      </w:r>
      <w:r w:rsidR="002911D7" w:rsidRPr="00E6243F">
        <w:rPr>
          <w:rFonts w:ascii="Times New Roman" w:hAnsi="Times New Roman" w:cs="Times New Roman"/>
          <w:noProof/>
          <w:sz w:val="24"/>
          <w:szCs w:val="24"/>
          <w:u w:color="000000"/>
        </w:rPr>
        <w:t xml:space="preserve">– </w:t>
      </w:r>
      <w:r w:rsidRPr="00E6243F">
        <w:rPr>
          <w:rFonts w:ascii="Times New Roman" w:hAnsi="Times New Roman" w:cs="Times New Roman"/>
          <w:noProof/>
          <w:sz w:val="24"/>
          <w:szCs w:val="24"/>
          <w:u w:color="000000"/>
        </w:rPr>
        <w:t xml:space="preserve"> </w:t>
      </w:r>
      <w:r w:rsidR="002911D7" w:rsidRPr="00E6243F">
        <w:rPr>
          <w:rFonts w:ascii="Times New Roman" w:hAnsi="Times New Roman" w:cs="Times New Roman"/>
          <w:noProof/>
          <w:sz w:val="24"/>
          <w:szCs w:val="24"/>
          <w:u w:color="000000"/>
        </w:rPr>
        <w:t>Développement et valorisation du tourisme :</w:t>
      </w:r>
      <w:r w:rsidRPr="00E6243F">
        <w:rPr>
          <w:rFonts w:ascii="Times New Roman" w:hAnsi="Times New Roman" w:cs="Times New Roman"/>
          <w:noProof/>
          <w:sz w:val="24"/>
          <w:szCs w:val="24"/>
          <w:u w:val="none"/>
        </w:rPr>
        <w:t xml:space="preserve"> 5</w:t>
      </w:r>
      <w:r w:rsidR="002911D7"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2911D7"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2911D7" w:rsidRPr="00E6243F">
        <w:rPr>
          <w:rFonts w:ascii="Times New Roman" w:hAnsi="Times New Roman" w:cs="Times New Roman"/>
          <w:noProof/>
          <w:sz w:val="24"/>
          <w:szCs w:val="24"/>
          <w:u w:val="none"/>
        </w:rPr>
        <w:t xml:space="preserve"> d’euros</w:t>
      </w:r>
      <w:r w:rsidR="00677D4F" w:rsidRPr="00E6243F">
        <w:rPr>
          <w:rFonts w:ascii="Times New Roman" w:hAnsi="Times New Roman" w:cs="Times New Roman"/>
          <w:noProof/>
          <w:sz w:val="24"/>
          <w:szCs w:val="24"/>
          <w:u w:val="none"/>
        </w:rPr>
        <w:t xml:space="preserve"> pour l</w:t>
      </w:r>
      <w:r w:rsidR="00E061D1">
        <w:rPr>
          <w:rFonts w:ascii="Times New Roman" w:hAnsi="Times New Roman" w:cs="Times New Roman"/>
          <w:noProof/>
          <w:sz w:val="24"/>
          <w:szCs w:val="24"/>
          <w:u w:val="none"/>
        </w:rPr>
        <w:t>’</w:t>
      </w:r>
      <w:r w:rsidR="0094676A" w:rsidRPr="00A13A5D">
        <w:rPr>
          <w:rFonts w:ascii="Times New Roman" w:hAnsi="Times New Roman" w:cs="Times New Roman"/>
          <w:noProof/>
          <w:color w:val="000000" w:themeColor="text1"/>
          <w:sz w:val="24"/>
          <w:szCs w:val="24"/>
          <w:highlight w:val="cyan"/>
          <w:u w:val="none"/>
        </w:rPr>
        <w:t>augmentation</w:t>
      </w:r>
      <w:r w:rsidR="00A13A5D" w:rsidRPr="00A13A5D">
        <w:rPr>
          <w:rFonts w:ascii="Times New Roman" w:hAnsi="Times New Roman" w:cs="Times New Roman"/>
          <w:noProof/>
          <w:color w:val="000000" w:themeColor="text1"/>
          <w:sz w:val="24"/>
          <w:szCs w:val="24"/>
          <w:highlight w:val="cyan"/>
          <w:u w:val="none"/>
        </w:rPr>
        <w:t xml:space="preserve"> des produits</w:t>
      </w:r>
      <w:r w:rsidR="0094676A" w:rsidRPr="00A13A5D">
        <w:rPr>
          <w:rFonts w:ascii="Times New Roman" w:hAnsi="Times New Roman" w:cs="Times New Roman"/>
          <w:noProof/>
          <w:color w:val="000000" w:themeColor="text1"/>
          <w:sz w:val="24"/>
          <w:szCs w:val="24"/>
          <w:highlight w:val="cyan"/>
          <w:u w:val="none"/>
        </w:rPr>
        <w:t xml:space="preserve"> </w:t>
      </w:r>
      <w:r w:rsidR="00677D4F" w:rsidRPr="00A13A5D">
        <w:rPr>
          <w:rFonts w:ascii="Times New Roman" w:hAnsi="Times New Roman" w:cs="Times New Roman"/>
          <w:noProof/>
          <w:color w:val="008000"/>
          <w:sz w:val="24"/>
          <w:szCs w:val="24"/>
          <w:highlight w:val="cyan"/>
          <w:u w:val="none"/>
        </w:rPr>
        <w:t>des activités financières</w:t>
      </w:r>
      <w:r w:rsidR="004027F4" w:rsidRPr="00E6243F">
        <w:rPr>
          <w:rFonts w:ascii="Times New Roman" w:hAnsi="Times New Roman" w:cs="Times New Roman"/>
          <w:noProof/>
          <w:color w:val="000000" w:themeColor="text1"/>
          <w:sz w:val="24"/>
          <w:szCs w:val="24"/>
          <w:u w:val="none"/>
        </w:rPr>
        <w:t xml:space="preserve"> au profit de </w:t>
      </w:r>
      <w:r w:rsidR="004027F4" w:rsidRPr="00E061D1">
        <w:rPr>
          <w:rFonts w:ascii="Times New Roman" w:hAnsi="Times New Roman" w:cs="Times New Roman"/>
          <w:i/>
          <w:noProof/>
          <w:color w:val="000000" w:themeColor="text1"/>
          <w:sz w:val="24"/>
          <w:szCs w:val="24"/>
          <w:u w:val="none"/>
        </w:rPr>
        <w:t>Finaosta SpA</w:t>
      </w:r>
      <w:r w:rsidR="004027F4" w:rsidRPr="00E6243F">
        <w:rPr>
          <w:rFonts w:ascii="Times New Roman" w:hAnsi="Times New Roman" w:cs="Times New Roman"/>
          <w:noProof/>
          <w:color w:val="000000" w:themeColor="text1"/>
          <w:sz w:val="24"/>
          <w:szCs w:val="24"/>
          <w:u w:val="none"/>
        </w:rPr>
        <w:t xml:space="preserve">, à titre de complément de la dotation du fonds de roulement régional pour l’octroi d’aides bonifiées en vue de la réalisation d’investissements par les PME du secteur touristique et hôtelier visées au chapitre II de la loi régionale n° </w:t>
      </w:r>
      <w:r w:rsidR="00E061D1">
        <w:rPr>
          <w:rFonts w:ascii="Times New Roman" w:hAnsi="Times New Roman" w:cs="Times New Roman"/>
          <w:noProof/>
          <w:color w:val="000000" w:themeColor="text1"/>
          <w:sz w:val="24"/>
          <w:szCs w:val="24"/>
          <w:u w:val="none"/>
        </w:rPr>
        <w:t>19 du 4 septembre 2001 ;</w:t>
      </w:r>
    </w:p>
    <w:p w:rsidR="00C514C7" w:rsidRPr="00E6243F" w:rsidRDefault="003119E4" w:rsidP="0065405B">
      <w:pPr>
        <w:pStyle w:val="Corpsdetexte"/>
        <w:spacing w:before="120"/>
        <w:ind w:left="1764" w:hanging="1372"/>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9</w:t>
      </w:r>
      <w:r w:rsidR="004027F4" w:rsidRPr="00E6243F">
        <w:rPr>
          <w:rFonts w:ascii="Times New Roman" w:hAnsi="Times New Roman" w:cs="Times New Roman"/>
          <w:noProof/>
          <w:sz w:val="24"/>
          <w:szCs w:val="24"/>
          <w:u w:color="000000"/>
        </w:rPr>
        <w:t xml:space="preserve"> : </w:t>
      </w:r>
      <w:r w:rsidR="00416A3A" w:rsidRPr="00E6243F">
        <w:rPr>
          <w:rFonts w:ascii="Times New Roman" w:hAnsi="Times New Roman" w:cs="Times New Roman"/>
          <w:noProof/>
          <w:sz w:val="24"/>
          <w:szCs w:val="24"/>
          <w:u w:color="000000"/>
        </w:rPr>
        <w:t>DÉVELOPPEMENT DURABLE ET PROTECTION DU TERRITOIRE ET DE L’ENVIRONNEMENT</w:t>
      </w:r>
    </w:p>
    <w:p w:rsidR="005C35FD" w:rsidRPr="00E6243F" w:rsidRDefault="003119E4" w:rsidP="00DC29DD">
      <w:pPr>
        <w:pStyle w:val="Corpsdetexte"/>
        <w:numPr>
          <w:ilvl w:val="0"/>
          <w:numId w:val="15"/>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 xml:space="preserve">Programma 9.01 - </w:t>
      </w:r>
      <w:r w:rsidR="00416A3A" w:rsidRPr="00E6243F">
        <w:rPr>
          <w:rFonts w:ascii="Times New Roman" w:hAnsi="Times New Roman" w:cs="Times New Roman"/>
          <w:noProof/>
          <w:sz w:val="24"/>
          <w:szCs w:val="24"/>
          <w:u w:color="000000"/>
        </w:rPr>
        <w:t>Protection du sol :</w:t>
      </w:r>
      <w:r w:rsidRPr="00E6243F">
        <w:rPr>
          <w:rFonts w:ascii="Times New Roman" w:hAnsi="Times New Roman" w:cs="Times New Roman"/>
          <w:noProof/>
          <w:sz w:val="24"/>
          <w:szCs w:val="24"/>
          <w:u w:val="none"/>
        </w:rPr>
        <w:t xml:space="preserve"> 13</w:t>
      </w:r>
      <w:r w:rsidR="00416A3A"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786</w:t>
      </w:r>
      <w:r w:rsidR="00416A3A"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013,43</w:t>
      </w:r>
      <w:r w:rsidR="00416A3A" w:rsidRPr="00E6243F">
        <w:rPr>
          <w:rFonts w:ascii="Times New Roman" w:hAnsi="Times New Roman" w:cs="Times New Roman"/>
          <w:noProof/>
          <w:sz w:val="24"/>
          <w:szCs w:val="24"/>
          <w:u w:val="none"/>
        </w:rPr>
        <w:t xml:space="preserve"> euros, dont </w:t>
      </w:r>
      <w:r w:rsidRPr="00E6243F">
        <w:rPr>
          <w:rFonts w:ascii="Times New Roman" w:hAnsi="Times New Roman" w:cs="Times New Roman"/>
          <w:noProof/>
          <w:sz w:val="24"/>
          <w:szCs w:val="24"/>
          <w:u w:val="none"/>
        </w:rPr>
        <w:t>3</w:t>
      </w:r>
      <w:r w:rsidR="00416A3A"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416A3A"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416A3A" w:rsidRPr="00E6243F">
        <w:rPr>
          <w:rFonts w:ascii="Times New Roman" w:hAnsi="Times New Roman" w:cs="Times New Roman"/>
          <w:noProof/>
          <w:sz w:val="24"/>
          <w:szCs w:val="24"/>
          <w:u w:val="none"/>
        </w:rPr>
        <w:t xml:space="preserve"> d’euros</w:t>
      </w:r>
      <w:r w:rsidR="008474F6" w:rsidRPr="00E6243F">
        <w:rPr>
          <w:rFonts w:ascii="Times New Roman" w:hAnsi="Times New Roman" w:cs="Times New Roman"/>
          <w:noProof/>
          <w:sz w:val="24"/>
          <w:szCs w:val="24"/>
          <w:u w:val="none"/>
        </w:rPr>
        <w:t xml:space="preserve"> </w:t>
      </w:r>
      <w:r w:rsidR="003D3A65" w:rsidRPr="00E6243F">
        <w:rPr>
          <w:rFonts w:ascii="Times New Roman" w:hAnsi="Times New Roman" w:cs="Times New Roman"/>
          <w:noProof/>
          <w:sz w:val="24"/>
          <w:szCs w:val="24"/>
          <w:u w:val="none"/>
        </w:rPr>
        <w:t xml:space="preserve">à titre d’aide aux investissements en faveur de la Commune d’Ayas en vue des </w:t>
      </w:r>
      <w:r w:rsidR="003D3A65" w:rsidRPr="00E6243F">
        <w:rPr>
          <w:rFonts w:ascii="Times New Roman" w:eastAsia="Times New Roman" w:hAnsi="Times New Roman" w:cs="Times New Roman"/>
          <w:color w:val="008000"/>
          <w:sz w:val="24"/>
          <w:szCs w:val="20"/>
          <w:u w:val="none"/>
        </w:rPr>
        <w:t>travaux d’aménagement hydraulique de l’Évançon et de réalisation d’une nouvelle route au hameau de Champoluc, dans la commune d’Ayas</w:t>
      </w:r>
      <w:r w:rsidR="00C53DA8" w:rsidRPr="00E6243F">
        <w:rPr>
          <w:rFonts w:ascii="Times New Roman" w:eastAsia="Times New Roman" w:hAnsi="Times New Roman" w:cs="Times New Roman"/>
          <w:color w:val="008000"/>
          <w:sz w:val="24"/>
          <w:szCs w:val="20"/>
          <w:u w:val="none"/>
        </w:rPr>
        <w:t> </w:t>
      </w:r>
      <w:r w:rsidR="00C53DA8" w:rsidRPr="00E6243F">
        <w:rPr>
          <w:rFonts w:ascii="Times New Roman" w:eastAsia="Times New Roman" w:hAnsi="Times New Roman" w:cs="Times New Roman"/>
          <w:color w:val="000000" w:themeColor="text1"/>
          <w:sz w:val="24"/>
          <w:szCs w:val="20"/>
          <w:u w:val="none"/>
        </w:rPr>
        <w:t>;</w:t>
      </w:r>
      <w:r w:rsidR="003D3A65" w:rsidRPr="00E6243F">
        <w:rPr>
          <w:rFonts w:ascii="Times New Roman" w:eastAsia="Times New Roman" w:hAnsi="Times New Roman" w:cs="Times New Roman"/>
          <w:color w:val="000000" w:themeColor="text1"/>
          <w:sz w:val="24"/>
          <w:szCs w:val="20"/>
          <w:u w:val="none"/>
        </w:rPr>
        <w:t xml:space="preserve"> </w:t>
      </w:r>
      <w:r w:rsidRPr="00E6243F">
        <w:rPr>
          <w:rFonts w:ascii="Times New Roman" w:hAnsi="Times New Roman" w:cs="Times New Roman"/>
          <w:noProof/>
          <w:sz w:val="24"/>
          <w:szCs w:val="24"/>
          <w:u w:val="none"/>
        </w:rPr>
        <w:t>2</w:t>
      </w:r>
      <w:r w:rsidR="003D3A65"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3D3A65"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3D3A65" w:rsidRPr="00E6243F">
        <w:rPr>
          <w:rFonts w:ascii="Times New Roman" w:hAnsi="Times New Roman" w:cs="Times New Roman"/>
          <w:noProof/>
          <w:sz w:val="24"/>
          <w:szCs w:val="24"/>
          <w:u w:val="none"/>
        </w:rPr>
        <w:t xml:space="preserve"> d’euros</w:t>
      </w:r>
      <w:r w:rsidR="00D92285" w:rsidRPr="00E6243F">
        <w:rPr>
          <w:rFonts w:ascii="Times New Roman" w:hAnsi="Times New Roman" w:cs="Times New Roman"/>
          <w:noProof/>
          <w:sz w:val="24"/>
          <w:szCs w:val="24"/>
          <w:u w:val="none"/>
        </w:rPr>
        <w:t xml:space="preserve"> pour les travaux d’aménagement hydraulique et de réalisation d’un pont sur le Lys à Pont-Sec</w:t>
      </w:r>
      <w:r w:rsidR="005328E3" w:rsidRPr="00E6243F">
        <w:rPr>
          <w:rFonts w:ascii="Times New Roman" w:hAnsi="Times New Roman" w:cs="Times New Roman"/>
          <w:noProof/>
          <w:sz w:val="24"/>
          <w:szCs w:val="24"/>
          <w:u w:val="none"/>
        </w:rPr>
        <w:t>-</w:t>
      </w:r>
      <w:r w:rsidR="00D92285" w:rsidRPr="00E6243F">
        <w:rPr>
          <w:rFonts w:ascii="Times New Roman" w:hAnsi="Times New Roman" w:cs="Times New Roman"/>
          <w:noProof/>
          <w:sz w:val="24"/>
          <w:szCs w:val="24"/>
          <w:u w:val="none"/>
        </w:rPr>
        <w:t xml:space="preserve">Dessous, dans la commune de </w:t>
      </w:r>
      <w:r w:rsidRPr="00E6243F">
        <w:rPr>
          <w:rFonts w:ascii="Times New Roman" w:hAnsi="Times New Roman" w:cs="Times New Roman"/>
          <w:noProof/>
          <w:sz w:val="24"/>
          <w:szCs w:val="24"/>
          <w:u w:val="none"/>
        </w:rPr>
        <w:t>Gressoney</w:t>
      </w:r>
      <w:r w:rsidR="00D92285" w:rsidRPr="00E6243F">
        <w:rPr>
          <w:rFonts w:ascii="Times New Roman" w:hAnsi="Times New Roman" w:cs="Times New Roman"/>
          <w:noProof/>
          <w:sz w:val="24"/>
          <w:szCs w:val="24"/>
          <w:u w:val="none"/>
        </w:rPr>
        <w:t>-</w:t>
      </w:r>
      <w:r w:rsidRPr="00E6243F">
        <w:rPr>
          <w:rFonts w:ascii="Times New Roman" w:hAnsi="Times New Roman" w:cs="Times New Roman"/>
          <w:noProof/>
          <w:sz w:val="24"/>
          <w:szCs w:val="24"/>
          <w:u w:val="none"/>
        </w:rPr>
        <w:t>Saint</w:t>
      </w:r>
      <w:r w:rsidR="00D92285" w:rsidRPr="00E6243F">
        <w:rPr>
          <w:rFonts w:ascii="Times New Roman" w:hAnsi="Times New Roman" w:cs="Times New Roman"/>
          <w:noProof/>
          <w:sz w:val="24"/>
          <w:szCs w:val="24"/>
          <w:u w:val="none"/>
        </w:rPr>
        <w:t>-</w:t>
      </w:r>
      <w:r w:rsidRPr="00E6243F">
        <w:rPr>
          <w:rFonts w:ascii="Times New Roman" w:hAnsi="Times New Roman" w:cs="Times New Roman"/>
          <w:noProof/>
          <w:sz w:val="24"/>
          <w:szCs w:val="24"/>
          <w:u w:val="none"/>
        </w:rPr>
        <w:t>Jean</w:t>
      </w:r>
      <w:r w:rsidR="00C53DA8"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 2</w:t>
      </w:r>
      <w:r w:rsidR="00693498"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93498"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93498" w:rsidRPr="00E6243F">
        <w:rPr>
          <w:rFonts w:ascii="Times New Roman" w:hAnsi="Times New Roman" w:cs="Times New Roman"/>
          <w:noProof/>
          <w:sz w:val="24"/>
          <w:szCs w:val="24"/>
          <w:u w:val="none"/>
        </w:rPr>
        <w:t xml:space="preserve"> d’euros</w:t>
      </w:r>
      <w:r w:rsidR="00FD505F" w:rsidRPr="00E6243F">
        <w:rPr>
          <w:rFonts w:ascii="Times New Roman" w:hAnsi="Times New Roman" w:cs="Times New Roman"/>
          <w:noProof/>
          <w:sz w:val="24"/>
          <w:szCs w:val="24"/>
          <w:u w:val="none"/>
        </w:rPr>
        <w:t xml:space="preserve"> pour des aides aux investissements en faveur des collectivités locales en vue des travaux de prévention des risques et de protection des agglomérations et des infrastructures</w:t>
      </w:r>
      <w:r w:rsidR="00C53DA8" w:rsidRPr="00E6243F">
        <w:rPr>
          <w:rFonts w:ascii="Times New Roman" w:hAnsi="Times New Roman" w:cs="Times New Roman"/>
          <w:noProof/>
          <w:sz w:val="24"/>
          <w:szCs w:val="24"/>
          <w:u w:val="none"/>
        </w:rPr>
        <w:t xml:space="preserve"> ; </w:t>
      </w:r>
      <w:r w:rsidRPr="00E6243F">
        <w:rPr>
          <w:rFonts w:ascii="Times New Roman" w:hAnsi="Times New Roman" w:cs="Times New Roman"/>
          <w:noProof/>
          <w:sz w:val="24"/>
          <w:szCs w:val="24"/>
          <w:u w:val="none"/>
        </w:rPr>
        <w:t>1</w:t>
      </w:r>
      <w:r w:rsidR="00650A37"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874</w:t>
      </w:r>
      <w:r w:rsidR="00650A37"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089,13</w:t>
      </w:r>
      <w:r w:rsidR="00650A37" w:rsidRPr="00E6243F">
        <w:rPr>
          <w:rFonts w:ascii="Times New Roman" w:hAnsi="Times New Roman" w:cs="Times New Roman"/>
          <w:noProof/>
          <w:sz w:val="24"/>
          <w:szCs w:val="24"/>
          <w:u w:val="none"/>
        </w:rPr>
        <w:t> euros pour les travaux d’aménagement hydraulique du Berruard et du Buthier dans la commune d’Ollomont</w:t>
      </w:r>
      <w:r w:rsidR="00C53DA8"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 1</w:t>
      </w:r>
      <w:r w:rsidR="00650A37"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400</w:t>
      </w:r>
      <w:r w:rsidR="00650A37"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50A37" w:rsidRPr="00E6243F">
        <w:rPr>
          <w:rFonts w:ascii="Times New Roman" w:hAnsi="Times New Roman" w:cs="Times New Roman"/>
          <w:noProof/>
          <w:sz w:val="24"/>
          <w:szCs w:val="24"/>
          <w:u w:val="none"/>
        </w:rPr>
        <w:t xml:space="preserve"> euros pour les travaux complémentaires relatifs aux </w:t>
      </w:r>
      <w:r w:rsidR="00573F4E" w:rsidRPr="00E6243F">
        <w:rPr>
          <w:rFonts w:ascii="Times New Roman" w:hAnsi="Times New Roman" w:cs="Times New Roman"/>
          <w:noProof/>
          <w:sz w:val="24"/>
          <w:szCs w:val="24"/>
          <w:u w:val="none"/>
        </w:rPr>
        <w:t xml:space="preserve">ouvrages </w:t>
      </w:r>
      <w:r w:rsidR="00650A37" w:rsidRPr="00E6243F">
        <w:rPr>
          <w:rFonts w:ascii="Times New Roman" w:hAnsi="Times New Roman" w:cs="Times New Roman"/>
          <w:noProof/>
          <w:sz w:val="24"/>
          <w:szCs w:val="24"/>
          <w:u w:val="none"/>
        </w:rPr>
        <w:t xml:space="preserve">paravalanches du bassin </w:t>
      </w:r>
      <w:r w:rsidR="00AD7584" w:rsidRPr="00E6243F">
        <w:rPr>
          <w:rFonts w:ascii="Times New Roman" w:hAnsi="Times New Roman" w:cs="Times New Roman"/>
          <w:noProof/>
          <w:sz w:val="24"/>
          <w:szCs w:val="24"/>
          <w:u w:val="none"/>
        </w:rPr>
        <w:t xml:space="preserve">de </w:t>
      </w:r>
      <w:r w:rsidR="00573F4E" w:rsidRPr="00E6243F">
        <w:rPr>
          <w:rFonts w:ascii="Times New Roman" w:hAnsi="Times New Roman" w:cs="Times New Roman"/>
          <w:noProof/>
          <w:sz w:val="24"/>
          <w:szCs w:val="24"/>
          <w:u w:val="none"/>
        </w:rPr>
        <w:t>Faceballa, dans la commune de Bionaz (première tranche)</w:t>
      </w:r>
      <w:r w:rsidR="00C53DA8" w:rsidRPr="00E6243F">
        <w:rPr>
          <w:rFonts w:ascii="Times New Roman" w:hAnsi="Times New Roman" w:cs="Times New Roman"/>
          <w:noProof/>
          <w:sz w:val="24"/>
          <w:szCs w:val="24"/>
          <w:u w:val="none"/>
        </w:rPr>
        <w:t> ;</w:t>
      </w:r>
      <w:r w:rsidR="00573F4E" w:rsidRPr="00E6243F">
        <w:rPr>
          <w:rFonts w:ascii="Times New Roman" w:hAnsi="Times New Roman" w:cs="Times New Roman"/>
          <w:noProof/>
          <w:sz w:val="24"/>
          <w:szCs w:val="24"/>
          <w:u w:val="none"/>
        </w:rPr>
        <w:t xml:space="preserve"> </w:t>
      </w:r>
      <w:r w:rsidRPr="00E6243F">
        <w:rPr>
          <w:rFonts w:ascii="Times New Roman" w:hAnsi="Times New Roman" w:cs="Times New Roman"/>
          <w:noProof/>
          <w:sz w:val="24"/>
          <w:szCs w:val="24"/>
          <w:u w:val="none"/>
        </w:rPr>
        <w:t>995</w:t>
      </w:r>
      <w:r w:rsidR="00573F4E"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573F4E" w:rsidRPr="00E6243F">
        <w:rPr>
          <w:rFonts w:ascii="Times New Roman" w:hAnsi="Times New Roman" w:cs="Times New Roman"/>
          <w:noProof/>
          <w:sz w:val="24"/>
          <w:szCs w:val="24"/>
          <w:u w:val="none"/>
        </w:rPr>
        <w:t xml:space="preserve">euros pour les travaux de </w:t>
      </w:r>
      <w:r w:rsidR="0051309C" w:rsidRPr="00E6243F">
        <w:rPr>
          <w:rFonts w:ascii="Times New Roman" w:hAnsi="Times New Roman" w:cs="Times New Roman"/>
          <w:noProof/>
          <w:sz w:val="24"/>
          <w:szCs w:val="24"/>
          <w:highlight w:val="green"/>
          <w:u w:val="none"/>
        </w:rPr>
        <w:t>mitigation des risques</w:t>
      </w:r>
      <w:r w:rsidR="0051309C" w:rsidRPr="00E6243F">
        <w:rPr>
          <w:rFonts w:ascii="Times New Roman" w:hAnsi="Times New Roman" w:cs="Times New Roman"/>
          <w:noProof/>
          <w:sz w:val="24"/>
          <w:szCs w:val="24"/>
          <w:u w:val="none"/>
        </w:rPr>
        <w:t xml:space="preserve"> de chute de pierres en amont de la </w:t>
      </w:r>
      <w:r w:rsidR="0051309C" w:rsidRPr="00072B6C">
        <w:rPr>
          <w:rFonts w:ascii="Times New Roman" w:hAnsi="Times New Roman" w:cs="Times New Roman"/>
          <w:noProof/>
          <w:sz w:val="24"/>
          <w:szCs w:val="24"/>
          <w:highlight w:val="green"/>
          <w:u w:val="none"/>
        </w:rPr>
        <w:t>route régionale 2</w:t>
      </w:r>
      <w:r w:rsidR="0051309C" w:rsidRPr="00E6243F">
        <w:rPr>
          <w:rFonts w:ascii="Times New Roman" w:hAnsi="Times New Roman" w:cs="Times New Roman"/>
          <w:noProof/>
          <w:sz w:val="24"/>
          <w:szCs w:val="24"/>
          <w:u w:val="none"/>
        </w:rPr>
        <w:t>8</w:t>
      </w:r>
      <w:r w:rsidR="003945E5">
        <w:rPr>
          <w:rFonts w:ascii="Times New Roman" w:hAnsi="Times New Roman" w:cs="Times New Roman"/>
          <w:noProof/>
          <w:sz w:val="24"/>
          <w:szCs w:val="24"/>
          <w:u w:val="none"/>
        </w:rPr>
        <w:t>,</w:t>
      </w:r>
      <w:r w:rsidR="0051309C" w:rsidRPr="00E6243F">
        <w:rPr>
          <w:rFonts w:ascii="Times New Roman" w:hAnsi="Times New Roman" w:cs="Times New Roman"/>
          <w:noProof/>
          <w:sz w:val="24"/>
          <w:szCs w:val="24"/>
          <w:u w:val="none"/>
        </w:rPr>
        <w:t xml:space="preserve"> dans la commune de Valpelline,</w:t>
      </w:r>
      <w:r w:rsidRPr="00E6243F">
        <w:rPr>
          <w:rFonts w:ascii="Times New Roman" w:hAnsi="Times New Roman" w:cs="Times New Roman"/>
          <w:noProof/>
          <w:sz w:val="24"/>
          <w:szCs w:val="24"/>
          <w:u w:val="none"/>
        </w:rPr>
        <w:t xml:space="preserve"> 881</w:t>
      </w:r>
      <w:r w:rsidR="0068168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924,30</w:t>
      </w:r>
      <w:r w:rsidR="00681684" w:rsidRPr="00E6243F">
        <w:rPr>
          <w:rFonts w:ascii="Times New Roman" w:hAnsi="Times New Roman" w:cs="Times New Roman"/>
          <w:noProof/>
          <w:sz w:val="24"/>
          <w:szCs w:val="24"/>
          <w:u w:val="none"/>
        </w:rPr>
        <w:t xml:space="preserve"> euros pour les travaux de </w:t>
      </w:r>
      <w:r w:rsidR="00681684" w:rsidRPr="00E6243F">
        <w:rPr>
          <w:rFonts w:ascii="Times New Roman" w:hAnsi="Times New Roman" w:cs="Times New Roman"/>
          <w:noProof/>
          <w:sz w:val="24"/>
          <w:szCs w:val="24"/>
          <w:highlight w:val="green"/>
          <w:u w:val="none"/>
        </w:rPr>
        <w:t>mitigation des risques</w:t>
      </w:r>
      <w:r w:rsidR="003945E5">
        <w:rPr>
          <w:rFonts w:ascii="Times New Roman" w:hAnsi="Times New Roman" w:cs="Times New Roman"/>
          <w:noProof/>
          <w:sz w:val="24"/>
          <w:szCs w:val="24"/>
          <w:u w:val="none"/>
        </w:rPr>
        <w:t xml:space="preserve"> naturels le long de la D</w:t>
      </w:r>
      <w:r w:rsidR="00681684" w:rsidRPr="00E6243F">
        <w:rPr>
          <w:rFonts w:ascii="Times New Roman" w:hAnsi="Times New Roman" w:cs="Times New Roman"/>
          <w:noProof/>
          <w:sz w:val="24"/>
          <w:szCs w:val="24"/>
          <w:u w:val="none"/>
        </w:rPr>
        <w:t>oire Baltée, dans la commune de Donnas ;</w:t>
      </w:r>
      <w:r w:rsidRPr="00E6243F">
        <w:rPr>
          <w:rFonts w:ascii="Times New Roman" w:hAnsi="Times New Roman" w:cs="Times New Roman"/>
          <w:noProof/>
          <w:sz w:val="24"/>
          <w:szCs w:val="24"/>
          <w:u w:val="none"/>
        </w:rPr>
        <w:t xml:space="preserve"> 360</w:t>
      </w:r>
      <w:r w:rsidR="0068168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81684" w:rsidRPr="00E6243F">
        <w:rPr>
          <w:rFonts w:ascii="Times New Roman" w:hAnsi="Times New Roman" w:cs="Times New Roman"/>
          <w:noProof/>
          <w:sz w:val="24"/>
          <w:szCs w:val="24"/>
          <w:u w:val="none"/>
        </w:rPr>
        <w:t xml:space="preserve"> euros pour les travaux d’entretien sur les cours d’eau secondaires (biens domaniaux) ; </w:t>
      </w:r>
      <w:r w:rsidRPr="00E6243F">
        <w:rPr>
          <w:rFonts w:ascii="Times New Roman" w:hAnsi="Times New Roman" w:cs="Times New Roman"/>
          <w:noProof/>
          <w:sz w:val="24"/>
          <w:szCs w:val="24"/>
          <w:u w:val="none"/>
        </w:rPr>
        <w:t>300</w:t>
      </w:r>
      <w:r w:rsidR="0068168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81684" w:rsidRPr="00E6243F">
        <w:rPr>
          <w:rFonts w:ascii="Times New Roman" w:hAnsi="Times New Roman" w:cs="Times New Roman"/>
          <w:noProof/>
          <w:sz w:val="24"/>
          <w:szCs w:val="24"/>
          <w:u w:val="none"/>
        </w:rPr>
        <w:t> euros</w:t>
      </w:r>
      <w:r w:rsidR="00EC06DF" w:rsidRPr="00E6243F">
        <w:rPr>
          <w:rFonts w:ascii="Times New Roman" w:hAnsi="Times New Roman" w:cs="Times New Roman"/>
          <w:noProof/>
          <w:sz w:val="24"/>
          <w:szCs w:val="24"/>
          <w:u w:val="none"/>
        </w:rPr>
        <w:t xml:space="preserve"> pour le détournement et </w:t>
      </w:r>
      <w:r w:rsidR="00835454">
        <w:rPr>
          <w:rFonts w:ascii="Times New Roman" w:hAnsi="Times New Roman" w:cs="Times New Roman"/>
          <w:noProof/>
          <w:sz w:val="24"/>
          <w:szCs w:val="24"/>
          <w:u w:val="none"/>
        </w:rPr>
        <w:t>la</w:t>
      </w:r>
      <w:r w:rsidR="00EC06DF" w:rsidRPr="00E6243F">
        <w:rPr>
          <w:rFonts w:ascii="Times New Roman" w:hAnsi="Times New Roman" w:cs="Times New Roman"/>
          <w:noProof/>
          <w:sz w:val="24"/>
          <w:szCs w:val="24"/>
          <w:u w:val="none"/>
        </w:rPr>
        <w:t xml:space="preserve"> re</w:t>
      </w:r>
      <w:r w:rsidR="007F6139" w:rsidRPr="00E6243F">
        <w:rPr>
          <w:rFonts w:ascii="Times New Roman" w:hAnsi="Times New Roman" w:cs="Times New Roman"/>
          <w:noProof/>
          <w:sz w:val="24"/>
          <w:szCs w:val="24"/>
          <w:u w:val="none"/>
        </w:rPr>
        <w:t xml:space="preserve">stauration de la fonctionnalité hydraulique du Bagnère, dans les communes de </w:t>
      </w:r>
      <w:r w:rsidRPr="00E6243F">
        <w:rPr>
          <w:rFonts w:ascii="Times New Roman" w:hAnsi="Times New Roman" w:cs="Times New Roman"/>
          <w:noProof/>
          <w:sz w:val="24"/>
          <w:szCs w:val="24"/>
          <w:u w:val="none"/>
        </w:rPr>
        <w:t>Saint-Christophe e</w:t>
      </w:r>
      <w:r w:rsidR="007F6139" w:rsidRPr="00E6243F">
        <w:rPr>
          <w:rFonts w:ascii="Times New Roman" w:hAnsi="Times New Roman" w:cs="Times New Roman"/>
          <w:noProof/>
          <w:sz w:val="24"/>
          <w:szCs w:val="24"/>
          <w:u w:val="none"/>
        </w:rPr>
        <w:t>t de</w:t>
      </w:r>
      <w:r w:rsidRPr="00E6243F">
        <w:rPr>
          <w:rFonts w:ascii="Times New Roman" w:hAnsi="Times New Roman" w:cs="Times New Roman"/>
          <w:noProof/>
          <w:sz w:val="24"/>
          <w:szCs w:val="24"/>
          <w:u w:val="none"/>
        </w:rPr>
        <w:t xml:space="preserve"> Quart</w:t>
      </w:r>
      <w:r w:rsidR="007F6139"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 275</w:t>
      </w:r>
      <w:r w:rsidR="007F6139"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7F6139" w:rsidRPr="00E6243F">
        <w:rPr>
          <w:rFonts w:ascii="Times New Roman" w:hAnsi="Times New Roman" w:cs="Times New Roman"/>
          <w:noProof/>
          <w:sz w:val="24"/>
          <w:szCs w:val="24"/>
          <w:u w:val="none"/>
        </w:rPr>
        <w:t xml:space="preserve"> euros pour l’aménagement d’infrastructures hydrauliques le long des cours d’eau secondaires en vue de la réduction du risque hydogéologique ; </w:t>
      </w:r>
      <w:r w:rsidRPr="00E6243F">
        <w:rPr>
          <w:rFonts w:ascii="Times New Roman" w:hAnsi="Times New Roman" w:cs="Times New Roman"/>
          <w:noProof/>
          <w:sz w:val="24"/>
          <w:szCs w:val="24"/>
          <w:u w:val="none"/>
        </w:rPr>
        <w:t>250</w:t>
      </w:r>
      <w:r w:rsidR="007F6139"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7F6139" w:rsidRPr="00E6243F">
        <w:rPr>
          <w:rFonts w:ascii="Times New Roman" w:hAnsi="Times New Roman" w:cs="Times New Roman"/>
          <w:noProof/>
          <w:sz w:val="24"/>
          <w:szCs w:val="24"/>
          <w:u w:val="none"/>
        </w:rPr>
        <w:t> euros pour l’achat d’équipements servant au système régional de suivi des phénomènes sismiques et</w:t>
      </w:r>
      <w:r w:rsidR="006073CA" w:rsidRPr="00E6243F">
        <w:rPr>
          <w:rFonts w:ascii="Times New Roman" w:hAnsi="Times New Roman" w:cs="Times New Roman"/>
          <w:noProof/>
          <w:sz w:val="24"/>
          <w:szCs w:val="24"/>
          <w:u w:val="none"/>
        </w:rPr>
        <w:t xml:space="preserve"> des glissements de terrain</w:t>
      </w:r>
      <w:r w:rsidR="008F387C" w:rsidRPr="00E6243F">
        <w:rPr>
          <w:rFonts w:ascii="Times New Roman" w:hAnsi="Times New Roman" w:cs="Times New Roman"/>
          <w:noProof/>
          <w:sz w:val="24"/>
          <w:szCs w:val="24"/>
          <w:u w:val="none"/>
        </w:rPr>
        <w:t xml:space="preserve"> ; </w:t>
      </w:r>
      <w:r w:rsidRPr="00E6243F">
        <w:rPr>
          <w:rFonts w:ascii="Times New Roman" w:hAnsi="Times New Roman" w:cs="Times New Roman"/>
          <w:noProof/>
          <w:sz w:val="24"/>
          <w:szCs w:val="24"/>
          <w:u w:val="none"/>
        </w:rPr>
        <w:t>150</w:t>
      </w:r>
      <w:r w:rsidR="008F387C"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8F387C" w:rsidRPr="00E6243F">
        <w:rPr>
          <w:rFonts w:ascii="Times New Roman" w:hAnsi="Times New Roman" w:cs="Times New Roman"/>
          <w:noProof/>
          <w:sz w:val="24"/>
          <w:szCs w:val="24"/>
          <w:u w:val="none"/>
        </w:rPr>
        <w:t> euros pour des aménagements hydrauliques et forestiers visant à la protection du territoire contre les glissements de terrain, les inondations et les avalanches</w:t>
      </w:r>
      <w:r w:rsidR="00B773FD" w:rsidRPr="00E6243F">
        <w:rPr>
          <w:rFonts w:ascii="Times New Roman" w:hAnsi="Times New Roman" w:cs="Times New Roman"/>
          <w:noProof/>
          <w:sz w:val="24"/>
          <w:szCs w:val="24"/>
          <w:u w:val="none"/>
        </w:rPr>
        <w:t xml:space="preserve"> et pour les travaux de </w:t>
      </w:r>
      <w:r w:rsidR="007F6CDD">
        <w:rPr>
          <w:rFonts w:ascii="Times New Roman" w:hAnsi="Times New Roman" w:cs="Times New Roman"/>
          <w:noProof/>
          <w:color w:val="008000"/>
          <w:sz w:val="24"/>
          <w:szCs w:val="24"/>
          <w:highlight w:val="green"/>
          <w:u w:val="none"/>
        </w:rPr>
        <w:t xml:space="preserve">régulation </w:t>
      </w:r>
      <w:r w:rsidR="00B773FD" w:rsidRPr="00653ED0">
        <w:rPr>
          <w:rFonts w:ascii="Times New Roman" w:hAnsi="Times New Roman" w:cs="Times New Roman"/>
          <w:noProof/>
          <w:color w:val="008000"/>
          <w:sz w:val="24"/>
          <w:szCs w:val="24"/>
          <w:highlight w:val="green"/>
          <w:u w:val="none"/>
        </w:rPr>
        <w:t>des torrents </w:t>
      </w:r>
      <w:r w:rsidR="00B773FD" w:rsidRPr="00E6243F">
        <w:rPr>
          <w:rFonts w:ascii="Times New Roman" w:hAnsi="Times New Roman" w:cs="Times New Roman"/>
          <w:noProof/>
          <w:sz w:val="24"/>
          <w:szCs w:val="24"/>
          <w:u w:val="none"/>
        </w:rPr>
        <w:t>;</w:t>
      </w:r>
      <w:r w:rsidRPr="00E6243F">
        <w:rPr>
          <w:rFonts w:ascii="Times New Roman" w:hAnsi="Times New Roman" w:cs="Times New Roman"/>
          <w:noProof/>
          <w:sz w:val="24"/>
          <w:szCs w:val="24"/>
          <w:u w:val="none"/>
        </w:rPr>
        <w:t xml:space="preserve"> 150</w:t>
      </w:r>
      <w:r w:rsidR="00B773F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B773FD" w:rsidRPr="00E6243F">
        <w:rPr>
          <w:rFonts w:ascii="Times New Roman" w:hAnsi="Times New Roman" w:cs="Times New Roman"/>
          <w:noProof/>
          <w:sz w:val="24"/>
          <w:szCs w:val="24"/>
          <w:u w:val="none"/>
        </w:rPr>
        <w:t xml:space="preserve"> euros pour </w:t>
      </w:r>
      <w:r w:rsidR="00EE162C">
        <w:rPr>
          <w:rFonts w:ascii="Times New Roman" w:hAnsi="Times New Roman" w:cs="Times New Roman"/>
          <w:noProof/>
          <w:sz w:val="24"/>
          <w:szCs w:val="24"/>
          <w:u w:val="none"/>
        </w:rPr>
        <w:t xml:space="preserve">des </w:t>
      </w:r>
      <w:r w:rsidR="00B773FD" w:rsidRPr="00E6243F">
        <w:rPr>
          <w:rFonts w:ascii="Times New Roman" w:hAnsi="Times New Roman" w:cs="Times New Roman"/>
          <w:noProof/>
          <w:sz w:val="24"/>
          <w:szCs w:val="24"/>
          <w:u w:val="none"/>
        </w:rPr>
        <w:t xml:space="preserve">aides aux investissements en faveur des collectivités locales en vue des </w:t>
      </w:r>
      <w:r w:rsidR="00B773FD" w:rsidRPr="00E6243F">
        <w:rPr>
          <w:rFonts w:ascii="Times New Roman" w:hAnsi="Times New Roman" w:cs="Times New Roman"/>
          <w:noProof/>
          <w:color w:val="9900FF"/>
          <w:sz w:val="24"/>
          <w:szCs w:val="24"/>
          <w:highlight w:val="green"/>
          <w:u w:val="none"/>
        </w:rPr>
        <w:t>travaux</w:t>
      </w:r>
      <w:r w:rsidR="00C034C8" w:rsidRPr="00E6243F">
        <w:rPr>
          <w:rFonts w:ascii="Times New Roman" w:hAnsi="Times New Roman" w:cs="Times New Roman"/>
          <w:noProof/>
          <w:color w:val="9900FF"/>
          <w:sz w:val="24"/>
          <w:szCs w:val="24"/>
          <w:highlight w:val="green"/>
          <w:u w:val="none"/>
        </w:rPr>
        <w:t xml:space="preserve"> d’extrême urgence</w:t>
      </w:r>
      <w:r w:rsidR="00C034C8" w:rsidRPr="00E6243F">
        <w:rPr>
          <w:rFonts w:ascii="Times New Roman" w:hAnsi="Times New Roman" w:cs="Times New Roman"/>
          <w:noProof/>
          <w:color w:val="9900FF"/>
          <w:sz w:val="24"/>
          <w:szCs w:val="24"/>
          <w:u w:val="none"/>
        </w:rPr>
        <w:t xml:space="preserve"> </w:t>
      </w:r>
      <w:r w:rsidR="00C034C8" w:rsidRPr="00E6243F">
        <w:rPr>
          <w:rFonts w:ascii="Times New Roman" w:hAnsi="Times New Roman" w:cs="Times New Roman"/>
          <w:noProof/>
          <w:color w:val="000000" w:themeColor="text1"/>
          <w:sz w:val="24"/>
          <w:szCs w:val="24"/>
          <w:u w:val="none"/>
        </w:rPr>
        <w:t>à la suite</w:t>
      </w:r>
      <w:r w:rsidR="00611F73" w:rsidRPr="00E6243F">
        <w:rPr>
          <w:rFonts w:ascii="Times New Roman" w:hAnsi="Times New Roman" w:cs="Times New Roman"/>
          <w:noProof/>
          <w:color w:val="000000" w:themeColor="text1"/>
          <w:sz w:val="24"/>
          <w:szCs w:val="24"/>
          <w:u w:val="none"/>
        </w:rPr>
        <w:t xml:space="preserve"> de calamités ; </w:t>
      </w:r>
      <w:r w:rsidRPr="00E6243F">
        <w:rPr>
          <w:rFonts w:ascii="Times New Roman" w:hAnsi="Times New Roman" w:cs="Times New Roman"/>
          <w:noProof/>
          <w:sz w:val="24"/>
          <w:szCs w:val="24"/>
          <w:u w:val="none"/>
        </w:rPr>
        <w:t>100</w:t>
      </w:r>
      <w:r w:rsidR="00611F73"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11F73" w:rsidRPr="00E6243F">
        <w:rPr>
          <w:rFonts w:ascii="Times New Roman" w:hAnsi="Times New Roman" w:cs="Times New Roman"/>
          <w:noProof/>
          <w:sz w:val="24"/>
          <w:szCs w:val="24"/>
          <w:u w:val="none"/>
        </w:rPr>
        <w:t xml:space="preserve"> euros pour les mandats professionnels </w:t>
      </w:r>
      <w:r w:rsidR="00932445" w:rsidRPr="00E6243F">
        <w:rPr>
          <w:rFonts w:ascii="Times New Roman" w:hAnsi="Times New Roman" w:cs="Times New Roman"/>
          <w:noProof/>
          <w:sz w:val="24"/>
          <w:szCs w:val="24"/>
          <w:u w:val="none"/>
        </w:rPr>
        <w:t>visant à la réalisation d’investissements dans la mitigation et la gestion du risque de chute</w:t>
      </w:r>
      <w:r w:rsidR="005C35FD" w:rsidRPr="00E6243F">
        <w:rPr>
          <w:rFonts w:ascii="Times New Roman" w:hAnsi="Times New Roman" w:cs="Times New Roman"/>
          <w:noProof/>
          <w:sz w:val="24"/>
          <w:szCs w:val="24"/>
          <w:u w:val="none"/>
        </w:rPr>
        <w:t>s</w:t>
      </w:r>
      <w:r w:rsidR="00932445" w:rsidRPr="00E6243F">
        <w:rPr>
          <w:rFonts w:ascii="Times New Roman" w:hAnsi="Times New Roman" w:cs="Times New Roman"/>
          <w:noProof/>
          <w:sz w:val="24"/>
          <w:szCs w:val="24"/>
          <w:u w:val="none"/>
        </w:rPr>
        <w:t xml:space="preserve"> de pierres et de travaux d’entretien extraordinaire des ouvrages de protection endommagés sur la route Bionaz-Place Moulin</w:t>
      </w:r>
      <w:r w:rsidR="005C35FD" w:rsidRPr="00E6243F">
        <w:rPr>
          <w:rFonts w:ascii="Times New Roman" w:hAnsi="Times New Roman" w:cs="Times New Roman"/>
          <w:noProof/>
          <w:sz w:val="24"/>
          <w:szCs w:val="24"/>
          <w:u w:val="none"/>
        </w:rPr>
        <w:t xml:space="preserve"> et </w:t>
      </w:r>
      <w:r w:rsidRPr="00E6243F">
        <w:rPr>
          <w:rFonts w:ascii="Times New Roman" w:hAnsi="Times New Roman" w:cs="Times New Roman"/>
          <w:noProof/>
          <w:sz w:val="24"/>
          <w:szCs w:val="24"/>
          <w:u w:val="none"/>
        </w:rPr>
        <w:t>50</w:t>
      </w:r>
      <w:r w:rsidR="005C35F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5C35FD" w:rsidRPr="00E6243F">
        <w:rPr>
          <w:rFonts w:ascii="Times New Roman" w:hAnsi="Times New Roman" w:cs="Times New Roman"/>
          <w:noProof/>
          <w:sz w:val="24"/>
          <w:szCs w:val="24"/>
          <w:u w:val="none"/>
        </w:rPr>
        <w:t> euros pour les mandats professionnels visant à la réalisation de travaux de renforcement, d’entretien et de s</w:t>
      </w:r>
      <w:r w:rsidR="007D3A1B">
        <w:rPr>
          <w:rFonts w:ascii="Times New Roman" w:hAnsi="Times New Roman" w:cs="Times New Roman"/>
          <w:noProof/>
          <w:sz w:val="24"/>
          <w:szCs w:val="24"/>
          <w:u w:val="none"/>
        </w:rPr>
        <w:t>uivi des ouvrages de mitigation</w:t>
      </w:r>
      <w:r w:rsidR="005C35FD" w:rsidRPr="00E6243F">
        <w:rPr>
          <w:rFonts w:ascii="Times New Roman" w:hAnsi="Times New Roman" w:cs="Times New Roman"/>
          <w:noProof/>
          <w:sz w:val="24"/>
          <w:szCs w:val="24"/>
          <w:u w:val="none"/>
        </w:rPr>
        <w:t xml:space="preserve"> du risque de chutes de pierres dans la commue de Pontboset</w:t>
      </w:r>
      <w:r w:rsidR="007D3A1B">
        <w:rPr>
          <w:rFonts w:ascii="Times New Roman" w:hAnsi="Times New Roman" w:cs="Times New Roman"/>
          <w:noProof/>
          <w:sz w:val="24"/>
          <w:szCs w:val="24"/>
          <w:u w:val="none"/>
        </w:rPr>
        <w:t> ;</w:t>
      </w:r>
    </w:p>
    <w:p w:rsidR="008F6C8E" w:rsidRPr="00E6243F" w:rsidRDefault="003119E4" w:rsidP="00DC29DD">
      <w:pPr>
        <w:pStyle w:val="Corpsdetexte"/>
        <w:numPr>
          <w:ilvl w:val="0"/>
          <w:numId w:val="3"/>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89432D" w:rsidRPr="00E6243F">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9.02 </w:t>
      </w:r>
      <w:r w:rsidR="0089432D" w:rsidRPr="00E6243F">
        <w:rPr>
          <w:rFonts w:ascii="Times New Roman" w:hAnsi="Times New Roman" w:cs="Times New Roman"/>
          <w:noProof/>
          <w:sz w:val="24"/>
          <w:szCs w:val="24"/>
          <w:u w:color="000000"/>
        </w:rPr>
        <w:t>– Protection, valorisation et récupération environnementale</w:t>
      </w:r>
      <w:r w:rsidR="00AB314E">
        <w:rPr>
          <w:rFonts w:ascii="Times New Roman" w:hAnsi="Times New Roman" w:cs="Times New Roman"/>
          <w:noProof/>
          <w:sz w:val="24"/>
          <w:szCs w:val="24"/>
          <w:u w:color="000000"/>
        </w:rPr>
        <w:t>s</w:t>
      </w:r>
      <w:r w:rsidR="0089432D" w:rsidRPr="00E6243F">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3</w:t>
      </w:r>
      <w:r w:rsidR="0089432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050</w:t>
      </w:r>
      <w:r w:rsidR="0089432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89432D" w:rsidRPr="00E6243F">
        <w:rPr>
          <w:rFonts w:ascii="Times New Roman" w:hAnsi="Times New Roman" w:cs="Times New Roman"/>
          <w:noProof/>
          <w:sz w:val="24"/>
          <w:szCs w:val="24"/>
          <w:u w:val="none"/>
        </w:rPr>
        <w:t> euros, dont</w:t>
      </w:r>
      <w:r w:rsidRPr="00E6243F">
        <w:rPr>
          <w:rFonts w:ascii="Times New Roman" w:hAnsi="Times New Roman" w:cs="Times New Roman"/>
          <w:noProof/>
          <w:sz w:val="24"/>
          <w:szCs w:val="24"/>
          <w:u w:val="none"/>
        </w:rPr>
        <w:t xml:space="preserve"> 2</w:t>
      </w:r>
      <w:r w:rsidR="0089432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89432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89432D" w:rsidRPr="00E6243F">
        <w:rPr>
          <w:rFonts w:ascii="Times New Roman" w:hAnsi="Times New Roman" w:cs="Times New Roman"/>
          <w:noProof/>
          <w:sz w:val="24"/>
          <w:szCs w:val="24"/>
          <w:u w:val="none"/>
        </w:rPr>
        <w:t xml:space="preserve"> d’euros pour des aides extraordinaires aux collectivités locales en vue des investissements</w:t>
      </w:r>
      <w:r w:rsidR="00357272" w:rsidRPr="00E6243F">
        <w:rPr>
          <w:rFonts w:ascii="Times New Roman" w:hAnsi="Times New Roman" w:cs="Times New Roman"/>
          <w:noProof/>
          <w:sz w:val="24"/>
          <w:szCs w:val="24"/>
          <w:u w:val="none"/>
        </w:rPr>
        <w:t xml:space="preserve"> visant à la mise aux normes, à l’aménagement et à la requalification des </w:t>
      </w:r>
      <w:r w:rsidR="00357272" w:rsidRPr="00E6243F">
        <w:rPr>
          <w:rFonts w:ascii="Times New Roman" w:hAnsi="Times New Roman" w:cs="Times New Roman"/>
          <w:noProof/>
          <w:color w:val="9900FF"/>
          <w:sz w:val="24"/>
          <w:szCs w:val="24"/>
          <w:highlight w:val="green"/>
          <w:u w:val="none"/>
        </w:rPr>
        <w:t>décharges de déchets inertes</w:t>
      </w:r>
      <w:r w:rsidR="000E2CA4" w:rsidRPr="00E6243F">
        <w:rPr>
          <w:rFonts w:ascii="Times New Roman" w:hAnsi="Times New Roman" w:cs="Times New Roman"/>
          <w:noProof/>
          <w:color w:val="000000" w:themeColor="text1"/>
          <w:sz w:val="24"/>
          <w:szCs w:val="24"/>
          <w:u w:val="none"/>
        </w:rPr>
        <w:t xml:space="preserve"> et à la réalisation de sites de stockage temporaire de déchets spéciaux ; </w:t>
      </w:r>
      <w:r w:rsidRPr="00E6243F">
        <w:rPr>
          <w:rFonts w:ascii="Times New Roman" w:hAnsi="Times New Roman" w:cs="Times New Roman"/>
          <w:noProof/>
          <w:sz w:val="24"/>
          <w:szCs w:val="24"/>
          <w:u w:val="none"/>
        </w:rPr>
        <w:t>1</w:t>
      </w:r>
      <w:r w:rsidR="000E2CA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0E2CA4"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0E2CA4" w:rsidRPr="00E6243F">
        <w:rPr>
          <w:rFonts w:ascii="Times New Roman" w:hAnsi="Times New Roman" w:cs="Times New Roman"/>
          <w:noProof/>
          <w:sz w:val="24"/>
          <w:szCs w:val="24"/>
          <w:u w:val="none"/>
        </w:rPr>
        <w:t xml:space="preserve"> d’euros pour des aides aux investissements en faveur des entreprises </w:t>
      </w:r>
      <w:r w:rsidR="000E2CA4" w:rsidRPr="007D3A1B">
        <w:rPr>
          <w:rFonts w:ascii="Times New Roman" w:hAnsi="Times New Roman" w:cs="Times New Roman"/>
          <w:noProof/>
          <w:sz w:val="24"/>
          <w:szCs w:val="24"/>
          <w:u w:val="none"/>
        </w:rPr>
        <w:t xml:space="preserve">contrôlées par la Région, </w:t>
      </w:r>
      <w:r w:rsidR="000E2CA4" w:rsidRPr="00E6243F">
        <w:rPr>
          <w:rFonts w:ascii="Times New Roman" w:hAnsi="Times New Roman" w:cs="Times New Roman"/>
          <w:noProof/>
          <w:sz w:val="24"/>
          <w:szCs w:val="24"/>
          <w:u w:val="none"/>
        </w:rPr>
        <w:t xml:space="preserve">en vue de travaux d’assainissement et de mise en sécurité permanente de l’ancien site de la Cogne, à Aoste, et </w:t>
      </w:r>
      <w:r w:rsidRPr="00E6243F">
        <w:rPr>
          <w:rFonts w:ascii="Times New Roman" w:hAnsi="Times New Roman" w:cs="Times New Roman"/>
          <w:noProof/>
          <w:sz w:val="24"/>
          <w:szCs w:val="24"/>
          <w:u w:val="none"/>
        </w:rPr>
        <w:t>50</w:t>
      </w:r>
      <w:r w:rsidR="008F6C8E"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8F6C8E" w:rsidRPr="00E6243F">
        <w:rPr>
          <w:rFonts w:ascii="Times New Roman" w:hAnsi="Times New Roman" w:cs="Times New Roman"/>
          <w:noProof/>
          <w:sz w:val="24"/>
          <w:szCs w:val="24"/>
          <w:u w:val="none"/>
        </w:rPr>
        <w:t xml:space="preserve"> euros pour l’entretien extraordinaire de l’espace vert devant le </w:t>
      </w:r>
      <w:r w:rsidR="008F6C8E" w:rsidRPr="00E6243F">
        <w:rPr>
          <w:rFonts w:ascii="Times New Roman" w:hAnsi="Times New Roman" w:cs="Times New Roman"/>
          <w:noProof/>
          <w:color w:val="9900FF"/>
          <w:sz w:val="24"/>
          <w:szCs w:val="24"/>
          <w:u w:val="none"/>
        </w:rPr>
        <w:t>Centre agr</w:t>
      </w:r>
      <w:r w:rsidR="007D3A1B">
        <w:rPr>
          <w:rFonts w:ascii="Times New Roman" w:hAnsi="Times New Roman" w:cs="Times New Roman"/>
          <w:noProof/>
          <w:color w:val="9900FF"/>
          <w:sz w:val="24"/>
          <w:szCs w:val="24"/>
          <w:u w:val="none"/>
        </w:rPr>
        <w:t>icole régional de démonstration</w:t>
      </w:r>
      <w:r w:rsidR="007D3A1B">
        <w:rPr>
          <w:rFonts w:ascii="Times New Roman" w:hAnsi="Times New Roman" w:cs="Times New Roman"/>
          <w:noProof/>
          <w:color w:val="000000" w:themeColor="text1"/>
          <w:sz w:val="24"/>
          <w:szCs w:val="24"/>
          <w:u w:val="none"/>
        </w:rPr>
        <w:t xml:space="preserve"> de Saint-Marcel ;</w:t>
      </w:r>
    </w:p>
    <w:p w:rsidR="00944C59" w:rsidRPr="00E6243F" w:rsidRDefault="00944C59" w:rsidP="00DC29DD">
      <w:pPr>
        <w:pStyle w:val="Corpsdetexte"/>
        <w:numPr>
          <w:ilvl w:val="0"/>
          <w:numId w:val="3"/>
        </w:numPr>
        <w:tabs>
          <w:tab w:val="left" w:pos="709"/>
        </w:tabs>
        <w:spacing w:before="120"/>
        <w:ind w:left="709" w:right="103" w:hanging="349"/>
        <w:jc w:val="both"/>
        <w:rPr>
          <w:rFonts w:ascii="Times New Roman" w:hAnsi="Times New Roman" w:cs="Times New Roman"/>
          <w:noProof/>
          <w:color w:val="000000" w:themeColor="text1"/>
          <w:sz w:val="24"/>
          <w:szCs w:val="24"/>
          <w:u w:val="none"/>
        </w:rPr>
      </w:pPr>
      <w:r w:rsidRPr="00E6243F">
        <w:rPr>
          <w:rFonts w:ascii="Times New Roman" w:hAnsi="Times New Roman" w:cs="Times New Roman"/>
          <w:noProof/>
          <w:sz w:val="24"/>
          <w:szCs w:val="24"/>
          <w:u w:color="000000"/>
        </w:rPr>
        <w:lastRenderedPageBreak/>
        <w:t xml:space="preserve">Programme 9.04 – </w:t>
      </w:r>
      <w:r w:rsidRPr="00E6243F">
        <w:rPr>
          <w:rFonts w:ascii="Times New Roman" w:hAnsi="Times New Roman" w:cs="Times New Roman"/>
          <w:noProof/>
          <w:sz w:val="24"/>
          <w:szCs w:val="24"/>
          <w:highlight w:val="cyan"/>
          <w:u w:color="000000"/>
        </w:rPr>
        <w:t>Service hydrique intégré</w:t>
      </w:r>
      <w:r w:rsidRPr="00E6243F">
        <w:rPr>
          <w:rFonts w:ascii="Times New Roman" w:hAnsi="Times New Roman" w:cs="Times New Roman"/>
          <w:noProof/>
          <w:sz w:val="24"/>
          <w:szCs w:val="24"/>
          <w:u w:val="none"/>
        </w:rPr>
        <w:t xml:space="preserve"> : 4 000 000 d’euros pour des aides aux investissements en faveur du </w:t>
      </w:r>
      <w:r w:rsidRPr="00E6243F">
        <w:rPr>
          <w:rFonts w:ascii="Times New Roman" w:hAnsi="Times New Roman" w:cs="Times New Roman"/>
          <w:noProof/>
          <w:color w:val="008000"/>
          <w:sz w:val="24"/>
          <w:szCs w:val="24"/>
          <w:u w:val="none"/>
        </w:rPr>
        <w:t>Consortium des Communes de la Vallée d’Aoste faisant partie du bassin de la Doire Baltée (</w:t>
      </w:r>
      <w:r w:rsidRPr="00E6243F">
        <w:rPr>
          <w:rFonts w:ascii="Times New Roman" w:hAnsi="Times New Roman" w:cs="Times New Roman"/>
          <w:i/>
          <w:noProof/>
          <w:color w:val="008000"/>
          <w:sz w:val="24"/>
          <w:szCs w:val="24"/>
          <w:u w:val="none"/>
        </w:rPr>
        <w:t>Consorzio del Comuni della Valle d’Aosta ricadenti nel bacino imbrifero montano della Dora Baltea – BIM</w:t>
      </w:r>
      <w:r w:rsidRPr="00E6243F">
        <w:rPr>
          <w:rFonts w:ascii="Times New Roman" w:hAnsi="Times New Roman" w:cs="Times New Roman"/>
          <w:noProof/>
          <w:color w:val="008000"/>
          <w:sz w:val="24"/>
          <w:szCs w:val="24"/>
          <w:u w:val="none"/>
        </w:rPr>
        <w:t>)</w:t>
      </w:r>
      <w:r w:rsidR="00743D37" w:rsidRPr="00E6243F">
        <w:rPr>
          <w:rFonts w:ascii="Times New Roman" w:hAnsi="Times New Roman" w:cs="Times New Roman"/>
          <w:noProof/>
          <w:color w:val="000000" w:themeColor="text1"/>
          <w:sz w:val="24"/>
          <w:szCs w:val="24"/>
          <w:u w:val="none"/>
        </w:rPr>
        <w:t xml:space="preserve"> en vue des travaux urgents que les Communes doivent réaliser pour faire face aux problèmes d’approvisionnement en eau potable découlant d</w:t>
      </w:r>
      <w:r w:rsidR="007D3A1B">
        <w:rPr>
          <w:rFonts w:ascii="Times New Roman" w:hAnsi="Times New Roman" w:cs="Times New Roman"/>
          <w:noProof/>
          <w:color w:val="000000" w:themeColor="text1"/>
          <w:sz w:val="24"/>
          <w:szCs w:val="24"/>
          <w:u w:val="none"/>
        </w:rPr>
        <w:t>e la crise hydrique ;</w:t>
      </w:r>
    </w:p>
    <w:p w:rsidR="00F24340" w:rsidRPr="00E6243F" w:rsidRDefault="003119E4" w:rsidP="00DC29DD">
      <w:pPr>
        <w:pStyle w:val="Corpsdetexte"/>
        <w:numPr>
          <w:ilvl w:val="1"/>
          <w:numId w:val="3"/>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3F2EEB" w:rsidRPr="00E6243F">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9.05 - </w:t>
      </w:r>
      <w:r w:rsidR="003F2EEB" w:rsidRPr="00E6243F">
        <w:rPr>
          <w:rFonts w:ascii="Times New Roman" w:hAnsi="Times New Roman" w:cs="Times New Roman"/>
          <w:sz w:val="24"/>
          <w:szCs w:val="24"/>
        </w:rPr>
        <w:t xml:space="preserve">Espaces protégés, parcs naturels, protection </w:t>
      </w:r>
      <w:r w:rsidR="003F2EEB" w:rsidRPr="007D3A1B">
        <w:rPr>
          <w:rFonts w:ascii="Times New Roman" w:hAnsi="Times New Roman" w:cs="Times New Roman"/>
          <w:sz w:val="24"/>
          <w:szCs w:val="24"/>
        </w:rPr>
        <w:t>écologique</w:t>
      </w:r>
      <w:r w:rsidR="007D3A1B" w:rsidRPr="007D3A1B">
        <w:rPr>
          <w:rFonts w:ascii="Times New Roman" w:hAnsi="Times New Roman" w:cs="Times New Roman"/>
          <w:sz w:val="24"/>
          <w:szCs w:val="24"/>
        </w:rPr>
        <w:t xml:space="preserve"> </w:t>
      </w:r>
      <w:r w:rsidR="003F2EEB" w:rsidRPr="00E6243F">
        <w:rPr>
          <w:rFonts w:ascii="Times New Roman" w:hAnsi="Times New Roman" w:cs="Times New Roman"/>
          <w:sz w:val="24"/>
          <w:szCs w:val="24"/>
        </w:rPr>
        <w:t>et forêts</w:t>
      </w:r>
      <w:r w:rsidR="00164FFB" w:rsidRPr="00E6243F">
        <w:rPr>
          <w:rFonts w:ascii="Times New Roman" w:hAnsi="Times New Roman" w:cs="Times New Roman"/>
          <w:sz w:val="24"/>
          <w:szCs w:val="24"/>
        </w:rPr>
        <w:t> :</w:t>
      </w:r>
      <w:r w:rsidRPr="00E6243F">
        <w:rPr>
          <w:rFonts w:ascii="Times New Roman" w:hAnsi="Times New Roman" w:cs="Times New Roman"/>
          <w:noProof/>
          <w:sz w:val="24"/>
          <w:szCs w:val="24"/>
          <w:u w:val="none"/>
        </w:rPr>
        <w:t xml:space="preserve"> 1</w:t>
      </w:r>
      <w:r w:rsidR="00164FFB"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005</w:t>
      </w:r>
      <w:r w:rsidR="00164FFB"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164FFB" w:rsidRPr="00E6243F">
        <w:rPr>
          <w:rFonts w:ascii="Times New Roman" w:hAnsi="Times New Roman" w:cs="Times New Roman"/>
          <w:noProof/>
          <w:sz w:val="24"/>
          <w:szCs w:val="24"/>
          <w:u w:val="none"/>
        </w:rPr>
        <w:t> euros</w:t>
      </w:r>
      <w:r w:rsidRPr="00E6243F">
        <w:rPr>
          <w:rFonts w:ascii="Times New Roman" w:hAnsi="Times New Roman" w:cs="Times New Roman"/>
          <w:noProof/>
          <w:sz w:val="24"/>
          <w:szCs w:val="24"/>
          <w:u w:val="none"/>
        </w:rPr>
        <w:t xml:space="preserve">, </w:t>
      </w:r>
      <w:r w:rsidR="00164FFB" w:rsidRPr="00E6243F">
        <w:rPr>
          <w:rFonts w:ascii="Times New Roman" w:hAnsi="Times New Roman" w:cs="Times New Roman"/>
          <w:noProof/>
          <w:sz w:val="24"/>
          <w:szCs w:val="24"/>
          <w:u w:val="none"/>
        </w:rPr>
        <w:t>dont</w:t>
      </w:r>
      <w:r w:rsidRPr="00E6243F">
        <w:rPr>
          <w:rFonts w:ascii="Times New Roman" w:hAnsi="Times New Roman" w:cs="Times New Roman"/>
          <w:noProof/>
          <w:sz w:val="24"/>
          <w:szCs w:val="24"/>
          <w:u w:val="none"/>
        </w:rPr>
        <w:t xml:space="preserve"> 425</w:t>
      </w:r>
      <w:r w:rsidR="00164FFB"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164FFB" w:rsidRPr="00E6243F">
        <w:rPr>
          <w:rFonts w:ascii="Times New Roman" w:hAnsi="Times New Roman" w:cs="Times New Roman"/>
          <w:noProof/>
          <w:sz w:val="24"/>
          <w:szCs w:val="24"/>
          <w:u w:val="none"/>
        </w:rPr>
        <w:t xml:space="preserve"> euros pour la réalisation de la </w:t>
      </w:r>
      <w:r w:rsidR="00164FFB" w:rsidRPr="00E6243F">
        <w:rPr>
          <w:rFonts w:ascii="Times New Roman" w:hAnsi="Times New Roman" w:cs="Times New Roman"/>
          <w:noProof/>
          <w:sz w:val="24"/>
          <w:szCs w:val="24"/>
          <w:highlight w:val="green"/>
          <w:u w:val="none"/>
        </w:rPr>
        <w:t>piste à tracteur</w:t>
      </w:r>
      <w:r w:rsidR="00164FFB" w:rsidRPr="00E6243F">
        <w:rPr>
          <w:rFonts w:ascii="Times New Roman" w:hAnsi="Times New Roman" w:cs="Times New Roman"/>
          <w:noProof/>
          <w:sz w:val="24"/>
          <w:szCs w:val="24"/>
          <w:u w:val="none"/>
        </w:rPr>
        <w:t xml:space="preserve"> </w:t>
      </w:r>
      <w:r w:rsidR="006E4032" w:rsidRPr="00E6243F">
        <w:rPr>
          <w:rFonts w:ascii="Times New Roman" w:hAnsi="Times New Roman" w:cs="Times New Roman"/>
          <w:noProof/>
          <w:sz w:val="24"/>
          <w:szCs w:val="24"/>
          <w:u w:val="none"/>
        </w:rPr>
        <w:t xml:space="preserve">de </w:t>
      </w:r>
      <w:r w:rsidR="006E4032" w:rsidRPr="00E6243F">
        <w:rPr>
          <w:rFonts w:ascii="Times New Roman" w:hAnsi="Times New Roman" w:cs="Times New Roman"/>
          <w:noProof/>
          <w:sz w:val="24"/>
          <w:szCs w:val="24"/>
          <w:highlight w:val="green"/>
          <w:u w:val="none"/>
        </w:rPr>
        <w:t>Pourcil</w:t>
      </w:r>
      <w:r w:rsidR="006E4032" w:rsidRPr="00E6243F">
        <w:rPr>
          <w:rFonts w:ascii="Times New Roman" w:hAnsi="Times New Roman" w:cs="Times New Roman"/>
          <w:noProof/>
          <w:sz w:val="24"/>
          <w:szCs w:val="24"/>
          <w:u w:val="none"/>
        </w:rPr>
        <w:t xml:space="preserve">-Desot, dans la commune de Hône ; </w:t>
      </w:r>
      <w:r w:rsidRPr="00E6243F">
        <w:rPr>
          <w:rFonts w:ascii="Times New Roman" w:hAnsi="Times New Roman" w:cs="Times New Roman"/>
          <w:noProof/>
          <w:sz w:val="24"/>
          <w:szCs w:val="24"/>
          <w:u w:val="none"/>
        </w:rPr>
        <w:t>200</w:t>
      </w:r>
      <w:r w:rsidR="006E4032"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6E4032" w:rsidRPr="00E6243F">
        <w:rPr>
          <w:rFonts w:ascii="Times New Roman" w:hAnsi="Times New Roman" w:cs="Times New Roman"/>
          <w:noProof/>
          <w:sz w:val="24"/>
          <w:szCs w:val="24"/>
          <w:u w:val="none"/>
        </w:rPr>
        <w:t> euros pour l’aménag</w:t>
      </w:r>
      <w:r w:rsidR="00A71ADD" w:rsidRPr="00E6243F">
        <w:rPr>
          <w:rFonts w:ascii="Times New Roman" w:hAnsi="Times New Roman" w:cs="Times New Roman"/>
          <w:noProof/>
          <w:sz w:val="24"/>
          <w:szCs w:val="24"/>
          <w:u w:val="none"/>
        </w:rPr>
        <w:t xml:space="preserve">ement d’un </w:t>
      </w:r>
      <w:r w:rsidR="00CC499D" w:rsidRPr="005F1F6D">
        <w:rPr>
          <w:rFonts w:ascii="Times New Roman" w:hAnsi="Times New Roman" w:cs="Times New Roman"/>
          <w:noProof/>
          <w:color w:val="008000"/>
          <w:sz w:val="24"/>
          <w:szCs w:val="24"/>
          <w:u w:val="none"/>
        </w:rPr>
        <w:t>entrepôt</w:t>
      </w:r>
      <w:r w:rsidR="00A71ADD" w:rsidRPr="005F1F6D">
        <w:rPr>
          <w:rFonts w:ascii="Times New Roman" w:hAnsi="Times New Roman" w:cs="Times New Roman"/>
          <w:noProof/>
          <w:color w:val="008000"/>
          <w:sz w:val="24"/>
          <w:szCs w:val="24"/>
          <w:u w:val="none"/>
        </w:rPr>
        <w:t xml:space="preserve"> de stockage de </w:t>
      </w:r>
      <w:r w:rsidR="00A71ADD" w:rsidRPr="005F1F6D">
        <w:rPr>
          <w:rFonts w:ascii="Times New Roman" w:hAnsi="Times New Roman" w:cs="Times New Roman"/>
          <w:noProof/>
          <w:color w:val="008000"/>
          <w:sz w:val="24"/>
          <w:szCs w:val="24"/>
          <w:highlight w:val="green"/>
          <w:u w:val="none"/>
        </w:rPr>
        <w:t>copeaux</w:t>
      </w:r>
      <w:r w:rsidR="00A71ADD" w:rsidRPr="005F1F6D">
        <w:rPr>
          <w:rFonts w:ascii="Times New Roman" w:hAnsi="Times New Roman" w:cs="Times New Roman"/>
          <w:noProof/>
          <w:color w:val="008000"/>
          <w:sz w:val="24"/>
          <w:szCs w:val="24"/>
          <w:u w:val="none"/>
        </w:rPr>
        <w:t xml:space="preserve"> </w:t>
      </w:r>
      <w:r w:rsidR="00CC499D" w:rsidRPr="005F1F6D">
        <w:rPr>
          <w:rFonts w:ascii="Times New Roman" w:hAnsi="Times New Roman" w:cs="Times New Roman"/>
          <w:noProof/>
          <w:color w:val="008000"/>
          <w:sz w:val="24"/>
          <w:szCs w:val="24"/>
          <w:u w:val="none"/>
        </w:rPr>
        <w:t>sur le site</w:t>
      </w:r>
      <w:r w:rsidR="00A71ADD" w:rsidRPr="005F1F6D">
        <w:rPr>
          <w:rFonts w:ascii="Times New Roman" w:hAnsi="Times New Roman" w:cs="Times New Roman"/>
          <w:noProof/>
          <w:color w:val="008000"/>
          <w:sz w:val="24"/>
          <w:szCs w:val="24"/>
          <w:u w:val="none"/>
        </w:rPr>
        <w:t xml:space="preserve"> propriété régionale </w:t>
      </w:r>
      <w:r w:rsidR="00097B5C">
        <w:rPr>
          <w:rFonts w:ascii="Times New Roman" w:hAnsi="Times New Roman" w:cs="Times New Roman"/>
          <w:noProof/>
          <w:color w:val="008000"/>
          <w:sz w:val="24"/>
          <w:szCs w:val="24"/>
          <w:u w:val="none"/>
        </w:rPr>
        <w:t>de</w:t>
      </w:r>
      <w:r w:rsidR="00A71ADD" w:rsidRPr="005F1F6D">
        <w:rPr>
          <w:rFonts w:ascii="Times New Roman" w:hAnsi="Times New Roman" w:cs="Times New Roman"/>
          <w:noProof/>
          <w:color w:val="008000"/>
          <w:sz w:val="24"/>
          <w:szCs w:val="24"/>
          <w:u w:val="none"/>
        </w:rPr>
        <w:t xml:space="preserve"> Chavonne, dans la commune de Villeneuve</w:t>
      </w:r>
      <w:r w:rsidR="00A71ADD"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 180</w:t>
      </w:r>
      <w:r w:rsidR="000E6C93"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0E6C93" w:rsidRPr="00E6243F">
        <w:rPr>
          <w:rFonts w:ascii="Times New Roman" w:hAnsi="Times New Roman" w:cs="Times New Roman"/>
          <w:noProof/>
          <w:sz w:val="24"/>
          <w:szCs w:val="24"/>
          <w:u w:val="none"/>
        </w:rPr>
        <w:t> euros pour la réalisation d’une chambre de mise en charge et pour le branchement de celle-ci au système</w:t>
      </w:r>
      <w:r w:rsidR="000E6C93" w:rsidRPr="00E6243F">
        <w:rPr>
          <w:rFonts w:ascii="Times New Roman" w:hAnsi="Times New Roman" w:cs="Times New Roman"/>
          <w:noProof/>
          <w:sz w:val="24"/>
          <w:szCs w:val="24"/>
          <w:highlight w:val="cyan"/>
          <w:u w:val="none"/>
        </w:rPr>
        <w:t xml:space="preserve"> hydrique intégré</w:t>
      </w:r>
      <w:r w:rsidR="000E6C93" w:rsidRPr="00E6243F">
        <w:rPr>
          <w:rFonts w:ascii="Times New Roman" w:hAnsi="Times New Roman" w:cs="Times New Roman"/>
          <w:noProof/>
          <w:sz w:val="24"/>
          <w:szCs w:val="24"/>
          <w:u w:val="none"/>
        </w:rPr>
        <w:t xml:space="preserve"> d</w:t>
      </w:r>
      <w:r w:rsidR="00097B5C">
        <w:rPr>
          <w:rFonts w:ascii="Times New Roman" w:hAnsi="Times New Roman" w:cs="Times New Roman"/>
          <w:noProof/>
          <w:sz w:val="24"/>
          <w:szCs w:val="24"/>
          <w:u w:val="none"/>
        </w:rPr>
        <w:t>es</w:t>
      </w:r>
      <w:r w:rsidR="000E6C93" w:rsidRPr="00E6243F">
        <w:rPr>
          <w:rFonts w:ascii="Times New Roman" w:hAnsi="Times New Roman" w:cs="Times New Roman"/>
          <w:noProof/>
          <w:sz w:val="24"/>
          <w:szCs w:val="24"/>
          <w:u w:val="none"/>
        </w:rPr>
        <w:t xml:space="preserve"> hameau</w:t>
      </w:r>
      <w:r w:rsidR="00097B5C">
        <w:rPr>
          <w:rFonts w:ascii="Times New Roman" w:hAnsi="Times New Roman" w:cs="Times New Roman"/>
          <w:noProof/>
          <w:sz w:val="24"/>
          <w:szCs w:val="24"/>
          <w:u w:val="none"/>
        </w:rPr>
        <w:t>x</w:t>
      </w:r>
      <w:r w:rsidR="000E6C93" w:rsidRPr="00E6243F">
        <w:rPr>
          <w:rFonts w:ascii="Times New Roman" w:hAnsi="Times New Roman" w:cs="Times New Roman"/>
          <w:noProof/>
          <w:sz w:val="24"/>
          <w:szCs w:val="24"/>
          <w:u w:val="none"/>
        </w:rPr>
        <w:t xml:space="preserve"> de</w:t>
      </w:r>
      <w:r w:rsidR="007C21B8" w:rsidRPr="00E6243F">
        <w:rPr>
          <w:rFonts w:ascii="Times New Roman" w:hAnsi="Times New Roman" w:cs="Times New Roman"/>
          <w:noProof/>
          <w:sz w:val="24"/>
          <w:szCs w:val="24"/>
          <w:u w:val="none"/>
        </w:rPr>
        <w:t xml:space="preserve"> </w:t>
      </w:r>
      <w:r w:rsidR="007C21B8" w:rsidRPr="00E6243F">
        <w:rPr>
          <w:rFonts w:ascii="Times New Roman" w:hAnsi="Times New Roman" w:cs="Times New Roman"/>
          <w:noProof/>
          <w:sz w:val="24"/>
          <w:szCs w:val="24"/>
          <w:highlight w:val="green"/>
          <w:u w:val="none"/>
        </w:rPr>
        <w:t>Vers-Fey</w:t>
      </w:r>
      <w:r w:rsidR="0075655A">
        <w:rPr>
          <w:rFonts w:ascii="Times New Roman" w:hAnsi="Times New Roman" w:cs="Times New Roman"/>
          <w:noProof/>
          <w:sz w:val="24"/>
          <w:szCs w:val="24"/>
          <w:u w:val="none"/>
        </w:rPr>
        <w:t xml:space="preserve">, dans les communes de </w:t>
      </w:r>
      <w:r w:rsidR="007C21B8" w:rsidRPr="00E6243F">
        <w:rPr>
          <w:rFonts w:ascii="Times New Roman" w:hAnsi="Times New Roman" w:cs="Times New Roman"/>
          <w:noProof/>
          <w:sz w:val="24"/>
          <w:szCs w:val="24"/>
          <w:u w:val="none"/>
        </w:rPr>
        <w:t>Lillianes et de Perloz ;</w:t>
      </w:r>
      <w:r w:rsidRPr="00E6243F">
        <w:rPr>
          <w:rFonts w:ascii="Times New Roman" w:hAnsi="Times New Roman" w:cs="Times New Roman"/>
          <w:noProof/>
          <w:sz w:val="24"/>
          <w:szCs w:val="24"/>
          <w:u w:val="none"/>
        </w:rPr>
        <w:t xml:space="preserve"> 200</w:t>
      </w:r>
      <w:r w:rsidR="00F24340"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F24340" w:rsidRPr="00E6243F">
        <w:rPr>
          <w:rFonts w:ascii="Times New Roman" w:hAnsi="Times New Roman" w:cs="Times New Roman"/>
          <w:noProof/>
          <w:sz w:val="24"/>
          <w:szCs w:val="24"/>
          <w:u w:val="none"/>
        </w:rPr>
        <w:t xml:space="preserve">euros pour le Musée régional de sciences naturelles « Efisio Noussan » de Saint-Pierre, dont </w:t>
      </w:r>
      <w:r w:rsidRPr="00E6243F">
        <w:rPr>
          <w:rFonts w:ascii="Times New Roman" w:hAnsi="Times New Roman" w:cs="Times New Roman"/>
          <w:noProof/>
          <w:sz w:val="24"/>
          <w:szCs w:val="24"/>
          <w:u w:val="none"/>
        </w:rPr>
        <w:t>100</w:t>
      </w:r>
      <w:r w:rsidR="00F24340"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F24340" w:rsidRPr="00E6243F">
        <w:rPr>
          <w:rFonts w:ascii="Times New Roman" w:hAnsi="Times New Roman" w:cs="Times New Roman"/>
          <w:noProof/>
          <w:sz w:val="24"/>
          <w:szCs w:val="24"/>
          <w:u w:val="none"/>
        </w:rPr>
        <w:t>euros pour les travaux d’entretien extraordinaire, 50 000 euros pour le</w:t>
      </w:r>
      <w:r w:rsidR="00D409A0" w:rsidRPr="00E6243F">
        <w:rPr>
          <w:rFonts w:ascii="Times New Roman" w:hAnsi="Times New Roman" w:cs="Times New Roman"/>
          <w:noProof/>
          <w:sz w:val="24"/>
          <w:szCs w:val="24"/>
          <w:u w:val="none"/>
        </w:rPr>
        <w:t xml:space="preserve"> mobilier </w:t>
      </w:r>
      <w:r w:rsidR="00C6171D">
        <w:rPr>
          <w:rFonts w:ascii="Times New Roman" w:hAnsi="Times New Roman" w:cs="Times New Roman"/>
          <w:noProof/>
          <w:sz w:val="24"/>
          <w:szCs w:val="24"/>
          <w:u w:val="none"/>
        </w:rPr>
        <w:t xml:space="preserve">l’ameublement </w:t>
      </w:r>
      <w:r w:rsidR="00D409A0" w:rsidRPr="00E6243F">
        <w:rPr>
          <w:rFonts w:ascii="Times New Roman" w:hAnsi="Times New Roman" w:cs="Times New Roman"/>
          <w:noProof/>
          <w:sz w:val="24"/>
          <w:szCs w:val="24"/>
          <w:u w:val="none"/>
        </w:rPr>
        <w:t>et 50 000 euros pour le développ</w:t>
      </w:r>
      <w:r w:rsidR="00097B5C">
        <w:rPr>
          <w:rFonts w:ascii="Times New Roman" w:hAnsi="Times New Roman" w:cs="Times New Roman"/>
          <w:noProof/>
          <w:sz w:val="24"/>
          <w:szCs w:val="24"/>
          <w:u w:val="none"/>
        </w:rPr>
        <w:t>ement du site internet du musée ;</w:t>
      </w:r>
    </w:p>
    <w:p w:rsidR="00C514C7" w:rsidRPr="00E6243F" w:rsidRDefault="00D409A0"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w:t>
      </w:r>
      <w:r w:rsidR="003119E4" w:rsidRPr="00E6243F">
        <w:rPr>
          <w:rFonts w:ascii="Times New Roman" w:hAnsi="Times New Roman" w:cs="Times New Roman"/>
          <w:noProof/>
          <w:sz w:val="24"/>
          <w:szCs w:val="24"/>
          <w:u w:color="000000"/>
        </w:rPr>
        <w:t xml:space="preserve"> 10: TRA</w:t>
      </w:r>
      <w:r w:rsidRPr="00E6243F">
        <w:rPr>
          <w:rFonts w:ascii="Times New Roman" w:hAnsi="Times New Roman" w:cs="Times New Roman"/>
          <w:noProof/>
          <w:sz w:val="24"/>
          <w:szCs w:val="24"/>
          <w:u w:color="000000"/>
        </w:rPr>
        <w:t>NSPORTS ET DROIT À LA MOBILITÉ</w:t>
      </w:r>
    </w:p>
    <w:p w:rsidR="00513FA1" w:rsidRDefault="003119E4" w:rsidP="00DC29DD">
      <w:pPr>
        <w:pStyle w:val="Corpsdetexte"/>
        <w:numPr>
          <w:ilvl w:val="0"/>
          <w:numId w:val="15"/>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Programma 10.02 – Tra</w:t>
      </w:r>
      <w:r w:rsidR="00E6243F" w:rsidRPr="00E6243F">
        <w:rPr>
          <w:rFonts w:ascii="Times New Roman" w:hAnsi="Times New Roman" w:cs="Times New Roman"/>
          <w:noProof/>
          <w:sz w:val="24"/>
          <w:szCs w:val="24"/>
          <w:u w:color="000000"/>
        </w:rPr>
        <w:t>n</w:t>
      </w:r>
      <w:r w:rsidRPr="00E6243F">
        <w:rPr>
          <w:rFonts w:ascii="Times New Roman" w:hAnsi="Times New Roman" w:cs="Times New Roman"/>
          <w:noProof/>
          <w:sz w:val="24"/>
          <w:szCs w:val="24"/>
          <w:u w:color="000000"/>
        </w:rPr>
        <w:t>sport public local</w:t>
      </w:r>
      <w:r w:rsidR="00E6243F" w:rsidRPr="00E6243F">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17</w:t>
      </w:r>
      <w:r w:rsidR="00E6243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245</w:t>
      </w:r>
      <w:r w:rsidR="00E6243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E6243F" w:rsidRPr="00E6243F">
        <w:rPr>
          <w:rFonts w:ascii="Times New Roman" w:hAnsi="Times New Roman" w:cs="Times New Roman"/>
          <w:noProof/>
          <w:sz w:val="24"/>
          <w:szCs w:val="24"/>
          <w:u w:val="none"/>
        </w:rPr>
        <w:t>euros, dont</w:t>
      </w:r>
      <w:r w:rsidRPr="00E6243F">
        <w:rPr>
          <w:rFonts w:ascii="Times New Roman" w:hAnsi="Times New Roman" w:cs="Times New Roman"/>
          <w:noProof/>
          <w:sz w:val="24"/>
          <w:szCs w:val="24"/>
          <w:u w:val="none"/>
        </w:rPr>
        <w:t xml:space="preserve"> 16</w:t>
      </w:r>
      <w:r w:rsidR="00E6243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800</w:t>
      </w:r>
      <w:r w:rsidR="00E6243F" w:rsidRPr="00E6243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E6243F" w:rsidRPr="00E6243F">
        <w:rPr>
          <w:rFonts w:ascii="Times New Roman" w:hAnsi="Times New Roman" w:cs="Times New Roman"/>
          <w:noProof/>
          <w:sz w:val="24"/>
          <w:szCs w:val="24"/>
          <w:u w:val="none"/>
        </w:rPr>
        <w:t xml:space="preserve"> euros</w:t>
      </w:r>
      <w:r w:rsidR="00E6243F">
        <w:rPr>
          <w:rFonts w:ascii="Times New Roman" w:hAnsi="Times New Roman" w:cs="Times New Roman"/>
          <w:noProof/>
          <w:sz w:val="24"/>
          <w:szCs w:val="24"/>
          <w:u w:val="none"/>
        </w:rPr>
        <w:t xml:space="preserve"> pour </w:t>
      </w:r>
      <w:r w:rsidR="00EE162C">
        <w:rPr>
          <w:rFonts w:ascii="Times New Roman" w:hAnsi="Times New Roman" w:cs="Times New Roman"/>
          <w:noProof/>
          <w:sz w:val="24"/>
          <w:szCs w:val="24"/>
          <w:u w:val="none"/>
        </w:rPr>
        <w:t>des</w:t>
      </w:r>
      <w:r w:rsidR="00E6243F">
        <w:rPr>
          <w:rFonts w:ascii="Times New Roman" w:hAnsi="Times New Roman" w:cs="Times New Roman"/>
          <w:noProof/>
          <w:sz w:val="24"/>
          <w:szCs w:val="24"/>
          <w:u w:val="none"/>
        </w:rPr>
        <w:t xml:space="preserve"> aides aux investissements en faveur des entreprises</w:t>
      </w:r>
      <w:r w:rsidR="00E6243F" w:rsidRPr="00C6171D">
        <w:rPr>
          <w:rFonts w:ascii="Times New Roman" w:hAnsi="Times New Roman" w:cs="Times New Roman"/>
          <w:noProof/>
          <w:sz w:val="24"/>
          <w:szCs w:val="24"/>
          <w:u w:val="none"/>
        </w:rPr>
        <w:t xml:space="preserve"> contrôlées par la Région </w:t>
      </w:r>
      <w:r w:rsidR="00E6243F">
        <w:rPr>
          <w:rFonts w:ascii="Times New Roman" w:hAnsi="Times New Roman" w:cs="Times New Roman"/>
          <w:noProof/>
          <w:sz w:val="24"/>
          <w:szCs w:val="24"/>
          <w:u w:val="none"/>
        </w:rPr>
        <w:t>en vue du développement et de la requalification des installations à câble pour le transport public local et des infrastructures et équipements qui y sont reliés ;</w:t>
      </w:r>
      <w:r w:rsidRPr="00E6243F">
        <w:rPr>
          <w:rFonts w:ascii="Times New Roman" w:hAnsi="Times New Roman" w:cs="Times New Roman"/>
          <w:noProof/>
          <w:sz w:val="24"/>
          <w:szCs w:val="24"/>
          <w:u w:val="none"/>
        </w:rPr>
        <w:t xml:space="preserve"> 375</w:t>
      </w:r>
      <w:r w:rsidR="00D132E2">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D132E2">
        <w:rPr>
          <w:rFonts w:ascii="Times New Roman" w:hAnsi="Times New Roman" w:cs="Times New Roman"/>
          <w:noProof/>
          <w:sz w:val="24"/>
          <w:szCs w:val="24"/>
          <w:u w:val="none"/>
        </w:rPr>
        <w:t xml:space="preserve"> euros pour les </w:t>
      </w:r>
      <w:r w:rsidR="00D132E2" w:rsidRPr="00513FA1">
        <w:rPr>
          <w:rFonts w:ascii="Times New Roman" w:hAnsi="Times New Roman" w:cs="Times New Roman"/>
          <w:noProof/>
          <w:sz w:val="24"/>
          <w:szCs w:val="24"/>
          <w:highlight w:val="green"/>
          <w:u w:val="none"/>
        </w:rPr>
        <w:t>financements en capital</w:t>
      </w:r>
      <w:r w:rsidR="00513FA1">
        <w:rPr>
          <w:rFonts w:ascii="Times New Roman" w:hAnsi="Times New Roman" w:cs="Times New Roman"/>
          <w:noProof/>
          <w:sz w:val="24"/>
          <w:szCs w:val="24"/>
          <w:u w:val="none"/>
        </w:rPr>
        <w:t xml:space="preserve"> en faveur des entreprises </w:t>
      </w:r>
      <w:r w:rsidR="00513FA1" w:rsidRPr="00C6171D">
        <w:rPr>
          <w:rFonts w:ascii="Times New Roman" w:hAnsi="Times New Roman" w:cs="Times New Roman"/>
          <w:noProof/>
          <w:sz w:val="24"/>
          <w:szCs w:val="24"/>
          <w:u w:val="none"/>
        </w:rPr>
        <w:t>contrôlées par la Région en vue des travaux liés à la réalisation du téléphériq</w:t>
      </w:r>
      <w:r w:rsidR="00513FA1">
        <w:rPr>
          <w:rFonts w:ascii="Times New Roman" w:hAnsi="Times New Roman" w:cs="Times New Roman"/>
          <w:noProof/>
          <w:sz w:val="24"/>
          <w:szCs w:val="24"/>
          <w:u w:val="none"/>
        </w:rPr>
        <w:t xml:space="preserve">ue </w:t>
      </w:r>
      <w:r w:rsidRPr="00513FA1">
        <w:rPr>
          <w:rFonts w:ascii="Times New Roman" w:hAnsi="Times New Roman" w:cs="Times New Roman"/>
          <w:i/>
          <w:noProof/>
          <w:sz w:val="24"/>
          <w:szCs w:val="24"/>
          <w:u w:val="none"/>
        </w:rPr>
        <w:t>Skyway Monte Bianco</w:t>
      </w:r>
      <w:r w:rsidR="00513FA1">
        <w:rPr>
          <w:rFonts w:ascii="Times New Roman" w:hAnsi="Times New Roman" w:cs="Times New Roman"/>
          <w:i/>
          <w:noProof/>
          <w:sz w:val="24"/>
          <w:szCs w:val="24"/>
          <w:u w:val="none"/>
        </w:rPr>
        <w:t> </w:t>
      </w:r>
      <w:r w:rsidR="00513FA1">
        <w:rPr>
          <w:rFonts w:ascii="Times New Roman" w:hAnsi="Times New Roman" w:cs="Times New Roman"/>
          <w:noProof/>
          <w:sz w:val="24"/>
          <w:szCs w:val="24"/>
          <w:u w:val="none"/>
        </w:rPr>
        <w:t>;</w:t>
      </w:r>
      <w:r w:rsidRPr="00E6243F">
        <w:rPr>
          <w:rFonts w:ascii="Times New Roman" w:hAnsi="Times New Roman" w:cs="Times New Roman"/>
          <w:noProof/>
          <w:sz w:val="24"/>
          <w:szCs w:val="24"/>
          <w:u w:val="none"/>
        </w:rPr>
        <w:t xml:space="preserve"> 70</w:t>
      </w:r>
      <w:r w:rsidR="00513FA1">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513FA1">
        <w:rPr>
          <w:rFonts w:ascii="Times New Roman" w:hAnsi="Times New Roman" w:cs="Times New Roman"/>
          <w:noProof/>
          <w:sz w:val="24"/>
          <w:szCs w:val="24"/>
          <w:u w:val="none"/>
        </w:rPr>
        <w:t xml:space="preserve"> euros pour </w:t>
      </w:r>
      <w:r w:rsidR="00EE162C">
        <w:rPr>
          <w:rFonts w:ascii="Times New Roman" w:hAnsi="Times New Roman" w:cs="Times New Roman"/>
          <w:noProof/>
          <w:sz w:val="24"/>
          <w:szCs w:val="24"/>
          <w:u w:val="none"/>
        </w:rPr>
        <w:t>des</w:t>
      </w:r>
      <w:r w:rsidR="00513FA1">
        <w:rPr>
          <w:rFonts w:ascii="Times New Roman" w:hAnsi="Times New Roman" w:cs="Times New Roman"/>
          <w:noProof/>
          <w:sz w:val="24"/>
          <w:szCs w:val="24"/>
          <w:u w:val="none"/>
        </w:rPr>
        <w:t xml:space="preserve"> aides aux investissements en faveur des Communes, en vue du développement et de la requalification des installations à câble et des infrastructures et équipements qui y sont reliés</w:t>
      </w:r>
      <w:r w:rsidR="00C6171D">
        <w:rPr>
          <w:rFonts w:ascii="Times New Roman" w:hAnsi="Times New Roman" w:cs="Times New Roman"/>
          <w:noProof/>
          <w:sz w:val="24"/>
          <w:szCs w:val="24"/>
          <w:u w:val="none"/>
        </w:rPr>
        <w:t> ;</w:t>
      </w:r>
    </w:p>
    <w:p w:rsidR="00527C2C" w:rsidRDefault="003119E4" w:rsidP="00DC29DD">
      <w:pPr>
        <w:pStyle w:val="Corpsdetexte"/>
        <w:numPr>
          <w:ilvl w:val="0"/>
          <w:numId w:val="15"/>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D547B3">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10.05 </w:t>
      </w:r>
      <w:r w:rsidR="0039046E">
        <w:rPr>
          <w:rFonts w:ascii="Times New Roman" w:hAnsi="Times New Roman" w:cs="Times New Roman"/>
          <w:noProof/>
          <w:sz w:val="24"/>
          <w:szCs w:val="24"/>
          <w:u w:color="000000"/>
        </w:rPr>
        <w:t>–</w:t>
      </w:r>
      <w:r w:rsidRPr="00E6243F">
        <w:rPr>
          <w:rFonts w:ascii="Times New Roman" w:hAnsi="Times New Roman" w:cs="Times New Roman"/>
          <w:noProof/>
          <w:sz w:val="24"/>
          <w:szCs w:val="24"/>
          <w:u w:color="000000"/>
        </w:rPr>
        <w:t xml:space="preserve"> </w:t>
      </w:r>
      <w:r w:rsidR="00D547B3" w:rsidRPr="00D547B3">
        <w:rPr>
          <w:rFonts w:ascii="Times New Roman" w:hAnsi="Times New Roman" w:cs="Times New Roman"/>
          <w:noProof/>
          <w:sz w:val="24"/>
          <w:szCs w:val="24"/>
          <w:u w:color="000000"/>
        </w:rPr>
        <w:t>Voirie et infrastructures routières</w:t>
      </w:r>
      <w:r w:rsidR="00D547B3">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4</w:t>
      </w:r>
      <w:r w:rsidR="00D547B3">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400</w:t>
      </w:r>
      <w:r w:rsidR="00D547B3">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D547B3">
        <w:rPr>
          <w:rFonts w:ascii="Times New Roman" w:hAnsi="Times New Roman" w:cs="Times New Roman"/>
          <w:noProof/>
          <w:sz w:val="24"/>
          <w:szCs w:val="24"/>
          <w:u w:val="none"/>
        </w:rPr>
        <w:t xml:space="preserve"> euros</w:t>
      </w:r>
      <w:r w:rsidRPr="00E6243F">
        <w:rPr>
          <w:rFonts w:ascii="Times New Roman" w:hAnsi="Times New Roman" w:cs="Times New Roman"/>
          <w:noProof/>
          <w:sz w:val="24"/>
          <w:szCs w:val="24"/>
          <w:u w:val="none"/>
        </w:rPr>
        <w:t>, d</w:t>
      </w:r>
      <w:r w:rsidR="00D547B3">
        <w:rPr>
          <w:rFonts w:ascii="Times New Roman" w:hAnsi="Times New Roman" w:cs="Times New Roman"/>
          <w:noProof/>
          <w:sz w:val="24"/>
          <w:szCs w:val="24"/>
          <w:u w:val="none"/>
        </w:rPr>
        <w:t>ont</w:t>
      </w:r>
      <w:r w:rsidRPr="00E6243F">
        <w:rPr>
          <w:rFonts w:ascii="Times New Roman" w:hAnsi="Times New Roman" w:cs="Times New Roman"/>
          <w:noProof/>
          <w:sz w:val="24"/>
          <w:szCs w:val="24"/>
          <w:u w:val="none"/>
        </w:rPr>
        <w:t xml:space="preserve"> 3</w:t>
      </w:r>
      <w:r w:rsidR="00D547B3">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900</w:t>
      </w:r>
      <w:r w:rsidR="00D547B3">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D547B3">
        <w:rPr>
          <w:rFonts w:ascii="Times New Roman" w:hAnsi="Times New Roman" w:cs="Times New Roman"/>
          <w:noProof/>
          <w:sz w:val="24"/>
          <w:szCs w:val="24"/>
          <w:u w:val="none"/>
        </w:rPr>
        <w:t xml:space="preserve"> euros pour les travaux de consolidation des ponts et d’entretien extraordinaire des routes régionales ; </w:t>
      </w:r>
      <w:r w:rsidRPr="00E6243F">
        <w:rPr>
          <w:rFonts w:ascii="Times New Roman" w:hAnsi="Times New Roman" w:cs="Times New Roman"/>
          <w:noProof/>
          <w:sz w:val="24"/>
          <w:szCs w:val="24"/>
          <w:u w:val="none"/>
        </w:rPr>
        <w:t>400</w:t>
      </w:r>
      <w:r w:rsidR="00D547B3">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D547B3">
        <w:rPr>
          <w:rFonts w:ascii="Times New Roman" w:hAnsi="Times New Roman" w:cs="Times New Roman"/>
          <w:noProof/>
          <w:sz w:val="24"/>
          <w:szCs w:val="24"/>
          <w:u w:val="none"/>
        </w:rPr>
        <w:t xml:space="preserve"> euros pour les </w:t>
      </w:r>
      <w:r w:rsidR="00527C2C">
        <w:rPr>
          <w:rFonts w:ascii="Times New Roman" w:eastAsia="Times New Roman" w:hAnsi="Times New Roman" w:cs="Times New Roman"/>
          <w:color w:val="008000"/>
          <w:sz w:val="24"/>
          <w:szCs w:val="20"/>
          <w:u w:val="none"/>
        </w:rPr>
        <w:t>t</w:t>
      </w:r>
      <w:r w:rsidR="00527C2C" w:rsidRPr="00527C2C">
        <w:rPr>
          <w:rFonts w:ascii="Times New Roman" w:eastAsia="Times New Roman" w:hAnsi="Times New Roman" w:cs="Times New Roman"/>
          <w:color w:val="008000"/>
          <w:sz w:val="24"/>
          <w:szCs w:val="20"/>
          <w:u w:val="none"/>
        </w:rPr>
        <w:t xml:space="preserve">ravaux de rénovation et de renforcement des équipements du </w:t>
      </w:r>
      <w:r w:rsidR="00527C2C" w:rsidRPr="00527C2C">
        <w:rPr>
          <w:rFonts w:ascii="Times New Roman" w:eastAsia="Times New Roman" w:hAnsi="Times New Roman" w:cs="Times New Roman"/>
          <w:color w:val="008000"/>
          <w:sz w:val="24"/>
          <w:szCs w:val="20"/>
          <w:highlight w:val="green"/>
          <w:u w:val="none"/>
        </w:rPr>
        <w:t>centre de contrôle technique</w:t>
      </w:r>
      <w:r w:rsidR="00527C2C" w:rsidRPr="00527C2C">
        <w:rPr>
          <w:rFonts w:ascii="Times New Roman" w:eastAsia="Times New Roman" w:hAnsi="Times New Roman" w:cs="Times New Roman"/>
          <w:color w:val="008000"/>
          <w:sz w:val="24"/>
          <w:szCs w:val="20"/>
          <w:u w:val="none"/>
        </w:rPr>
        <w:t xml:space="preserve"> de la Motorisation civile</w:t>
      </w:r>
      <w:r w:rsidR="00BF3752" w:rsidRPr="00527C2C">
        <w:rPr>
          <w:rFonts w:ascii="Times New Roman" w:hAnsi="Times New Roman" w:cs="Times New Roman"/>
          <w:noProof/>
          <w:sz w:val="28"/>
          <w:szCs w:val="24"/>
          <w:u w:val="none"/>
        </w:rPr>
        <w:t xml:space="preserve"> </w:t>
      </w:r>
      <w:r w:rsidR="00527C2C" w:rsidRPr="00527C2C">
        <w:rPr>
          <w:rFonts w:ascii="Times New Roman" w:hAnsi="Times New Roman" w:cs="Times New Roman"/>
          <w:sz w:val="24"/>
          <w:u w:val="none"/>
        </w:rPr>
        <w:t>et</w:t>
      </w:r>
      <w:r w:rsidR="00527C2C">
        <w:rPr>
          <w:rFonts w:ascii="Times New Roman" w:hAnsi="Times New Roman" w:cs="Times New Roman"/>
          <w:sz w:val="24"/>
          <w:u w:val="none"/>
        </w:rPr>
        <w:t xml:space="preserve"> </w:t>
      </w:r>
      <w:r w:rsidRPr="00E6243F">
        <w:rPr>
          <w:rFonts w:ascii="Times New Roman" w:hAnsi="Times New Roman" w:cs="Times New Roman"/>
          <w:noProof/>
          <w:sz w:val="24"/>
          <w:szCs w:val="24"/>
          <w:u w:val="none"/>
        </w:rPr>
        <w:t>100</w:t>
      </w:r>
      <w:r w:rsidR="00527C2C">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527C2C">
        <w:rPr>
          <w:rFonts w:ascii="Times New Roman" w:hAnsi="Times New Roman" w:cs="Times New Roman"/>
          <w:noProof/>
          <w:sz w:val="24"/>
          <w:szCs w:val="24"/>
          <w:u w:val="none"/>
        </w:rPr>
        <w:t>euros pour la conception du projet définitif et d’exécution des travaux de consolidation d</w:t>
      </w:r>
      <w:r w:rsidR="0039046E">
        <w:rPr>
          <w:rFonts w:ascii="Times New Roman" w:hAnsi="Times New Roman" w:cs="Times New Roman"/>
          <w:noProof/>
          <w:sz w:val="24"/>
          <w:szCs w:val="24"/>
          <w:u w:val="none"/>
        </w:rPr>
        <w:t xml:space="preserve">u </w:t>
      </w:r>
      <w:r w:rsidR="0039046E" w:rsidRPr="0039046E">
        <w:rPr>
          <w:rFonts w:ascii="Times New Roman" w:hAnsi="Times New Roman" w:cs="Times New Roman"/>
          <w:noProof/>
          <w:sz w:val="24"/>
          <w:szCs w:val="24"/>
          <w:highlight w:val="green"/>
          <w:u w:val="none"/>
        </w:rPr>
        <w:t>corps de la chaussée</w:t>
      </w:r>
      <w:r w:rsidR="0039046E">
        <w:rPr>
          <w:rFonts w:ascii="Times New Roman" w:hAnsi="Times New Roman" w:cs="Times New Roman"/>
          <w:noProof/>
          <w:sz w:val="24"/>
          <w:szCs w:val="24"/>
          <w:u w:val="none"/>
        </w:rPr>
        <w:t xml:space="preserve"> de la </w:t>
      </w:r>
      <w:r w:rsidR="0039046E" w:rsidRPr="00072B6C">
        <w:rPr>
          <w:rFonts w:ascii="Times New Roman" w:hAnsi="Times New Roman" w:cs="Times New Roman"/>
          <w:noProof/>
          <w:sz w:val="24"/>
          <w:szCs w:val="24"/>
          <w:highlight w:val="green"/>
          <w:u w:val="none"/>
        </w:rPr>
        <w:t>route régionale 4</w:t>
      </w:r>
      <w:r w:rsidR="0039046E">
        <w:rPr>
          <w:rFonts w:ascii="Times New Roman" w:hAnsi="Times New Roman" w:cs="Times New Roman"/>
          <w:noProof/>
          <w:sz w:val="24"/>
          <w:szCs w:val="24"/>
          <w:u w:val="none"/>
        </w:rPr>
        <w:t>7 de Cogne, au PK 10+05</w:t>
      </w:r>
      <w:r w:rsidR="00C6171D">
        <w:rPr>
          <w:rFonts w:ascii="Times New Roman" w:hAnsi="Times New Roman" w:cs="Times New Roman"/>
          <w:noProof/>
          <w:sz w:val="24"/>
          <w:szCs w:val="24"/>
          <w:u w:val="none"/>
        </w:rPr>
        <w:t>0, dans la commune d’Aymavilles ;</w:t>
      </w:r>
    </w:p>
    <w:p w:rsidR="00C514C7" w:rsidRPr="00E6243F" w:rsidRDefault="0039046E" w:rsidP="00DC29DD">
      <w:pPr>
        <w:pStyle w:val="Corpsdetexte"/>
        <w:tabs>
          <w:tab w:val="left" w:pos="709"/>
        </w:tabs>
        <w:spacing w:before="120"/>
        <w:ind w:left="709" w:hanging="349"/>
        <w:rPr>
          <w:rFonts w:ascii="Times New Roman" w:hAnsi="Times New Roman" w:cs="Times New Roman"/>
          <w:noProof/>
          <w:sz w:val="24"/>
          <w:szCs w:val="24"/>
          <w:u w:val="none"/>
        </w:rPr>
      </w:pPr>
      <w:r>
        <w:rPr>
          <w:rFonts w:ascii="Times New Roman" w:hAnsi="Times New Roman" w:cs="Times New Roman"/>
          <w:noProof/>
          <w:sz w:val="24"/>
          <w:szCs w:val="24"/>
          <w:u w:color="000000"/>
        </w:rPr>
        <w:t>MISSION</w:t>
      </w:r>
      <w:r w:rsidR="003119E4" w:rsidRPr="00E6243F">
        <w:rPr>
          <w:rFonts w:ascii="Times New Roman" w:hAnsi="Times New Roman" w:cs="Times New Roman"/>
          <w:noProof/>
          <w:sz w:val="24"/>
          <w:szCs w:val="24"/>
          <w:u w:color="000000"/>
        </w:rPr>
        <w:t xml:space="preserve"> 11</w:t>
      </w:r>
      <w:r>
        <w:rPr>
          <w:rFonts w:ascii="Times New Roman" w:hAnsi="Times New Roman" w:cs="Times New Roman"/>
          <w:noProof/>
          <w:sz w:val="24"/>
          <w:szCs w:val="24"/>
          <w:u w:color="000000"/>
        </w:rPr>
        <w:t> : SECOURS CIVIL</w:t>
      </w:r>
    </w:p>
    <w:p w:rsidR="00C514C7" w:rsidRPr="00306970" w:rsidRDefault="003119E4" w:rsidP="00DC29DD">
      <w:pPr>
        <w:pStyle w:val="Corpsdetexte"/>
        <w:numPr>
          <w:ilvl w:val="0"/>
          <w:numId w:val="16"/>
        </w:numPr>
        <w:tabs>
          <w:tab w:val="left" w:pos="709"/>
        </w:tabs>
        <w:spacing w:before="120"/>
        <w:ind w:left="709" w:right="102" w:hanging="349"/>
        <w:jc w:val="both"/>
        <w:rPr>
          <w:rFonts w:ascii="Times New Roman" w:hAnsi="Times New Roman" w:cs="Times New Roman"/>
          <w:noProof/>
          <w:sz w:val="24"/>
          <w:szCs w:val="24"/>
          <w:u w:val="none"/>
        </w:rPr>
      </w:pPr>
      <w:r w:rsidRPr="008B11A2">
        <w:rPr>
          <w:rFonts w:ascii="Times New Roman" w:hAnsi="Times New Roman" w:cs="Times New Roman"/>
          <w:noProof/>
          <w:sz w:val="24"/>
          <w:szCs w:val="24"/>
          <w:u w:color="000000"/>
        </w:rPr>
        <w:t>Programm</w:t>
      </w:r>
      <w:r w:rsidR="0039046E" w:rsidRPr="008B11A2">
        <w:rPr>
          <w:rFonts w:ascii="Times New Roman" w:hAnsi="Times New Roman" w:cs="Times New Roman"/>
          <w:noProof/>
          <w:sz w:val="24"/>
          <w:szCs w:val="24"/>
          <w:u w:color="000000"/>
        </w:rPr>
        <w:t>e</w:t>
      </w:r>
      <w:r w:rsidRPr="008B11A2">
        <w:rPr>
          <w:rFonts w:ascii="Times New Roman" w:hAnsi="Times New Roman" w:cs="Times New Roman"/>
          <w:noProof/>
          <w:sz w:val="24"/>
          <w:szCs w:val="24"/>
          <w:u w:color="000000"/>
        </w:rPr>
        <w:t xml:space="preserve"> 11.01 </w:t>
      </w:r>
      <w:r w:rsidR="0039046E" w:rsidRPr="008B11A2">
        <w:rPr>
          <w:rFonts w:ascii="Times New Roman" w:hAnsi="Times New Roman" w:cs="Times New Roman"/>
          <w:noProof/>
          <w:sz w:val="24"/>
          <w:szCs w:val="24"/>
          <w:u w:color="000000"/>
        </w:rPr>
        <w:t>–</w:t>
      </w:r>
      <w:r w:rsidRPr="008B11A2">
        <w:rPr>
          <w:rFonts w:ascii="Times New Roman" w:hAnsi="Times New Roman" w:cs="Times New Roman"/>
          <w:noProof/>
          <w:sz w:val="24"/>
          <w:szCs w:val="24"/>
          <w:u w:color="000000"/>
        </w:rPr>
        <w:t xml:space="preserve"> </w:t>
      </w:r>
      <w:r w:rsidR="006E5DAD" w:rsidRPr="008B11A2">
        <w:rPr>
          <w:rFonts w:ascii="Times New Roman" w:hAnsi="Times New Roman" w:cs="Times New Roman"/>
          <w:noProof/>
          <w:sz w:val="24"/>
          <w:szCs w:val="24"/>
          <w:u w:color="000000"/>
        </w:rPr>
        <w:t>Système de protection civile :</w:t>
      </w:r>
      <w:r w:rsidRPr="008B11A2">
        <w:rPr>
          <w:rFonts w:ascii="Times New Roman" w:hAnsi="Times New Roman" w:cs="Times New Roman"/>
          <w:noProof/>
          <w:sz w:val="24"/>
          <w:szCs w:val="24"/>
          <w:u w:val="none"/>
        </w:rPr>
        <w:t xml:space="preserve"> 415</w:t>
      </w:r>
      <w:r w:rsidR="006E5DAD" w:rsidRPr="008B11A2">
        <w:rPr>
          <w:rFonts w:ascii="Times New Roman" w:hAnsi="Times New Roman" w:cs="Times New Roman"/>
          <w:noProof/>
          <w:sz w:val="24"/>
          <w:szCs w:val="24"/>
          <w:u w:val="none"/>
        </w:rPr>
        <w:t> </w:t>
      </w:r>
      <w:r w:rsidRPr="008B11A2">
        <w:rPr>
          <w:rFonts w:ascii="Times New Roman" w:hAnsi="Times New Roman" w:cs="Times New Roman"/>
          <w:noProof/>
          <w:sz w:val="24"/>
          <w:szCs w:val="24"/>
          <w:u w:val="none"/>
        </w:rPr>
        <w:t>800</w:t>
      </w:r>
      <w:r w:rsidR="006E5DAD" w:rsidRPr="008B11A2">
        <w:rPr>
          <w:rFonts w:ascii="Times New Roman" w:hAnsi="Times New Roman" w:cs="Times New Roman"/>
          <w:noProof/>
          <w:sz w:val="24"/>
          <w:szCs w:val="24"/>
          <w:u w:val="none"/>
        </w:rPr>
        <w:t xml:space="preserve"> euros</w:t>
      </w:r>
      <w:r w:rsidRPr="008B11A2">
        <w:rPr>
          <w:rFonts w:ascii="Times New Roman" w:hAnsi="Times New Roman" w:cs="Times New Roman"/>
          <w:noProof/>
          <w:sz w:val="24"/>
          <w:szCs w:val="24"/>
          <w:u w:val="none"/>
        </w:rPr>
        <w:t>, d</w:t>
      </w:r>
      <w:r w:rsidR="006E5DAD" w:rsidRPr="008B11A2">
        <w:rPr>
          <w:rFonts w:ascii="Times New Roman" w:hAnsi="Times New Roman" w:cs="Times New Roman"/>
          <w:noProof/>
          <w:sz w:val="24"/>
          <w:szCs w:val="24"/>
          <w:u w:val="none"/>
        </w:rPr>
        <w:t>ont</w:t>
      </w:r>
      <w:r w:rsidRPr="008B11A2">
        <w:rPr>
          <w:rFonts w:ascii="Times New Roman" w:hAnsi="Times New Roman" w:cs="Times New Roman"/>
          <w:noProof/>
          <w:sz w:val="24"/>
          <w:szCs w:val="24"/>
          <w:u w:val="none"/>
        </w:rPr>
        <w:t xml:space="preserve"> 165</w:t>
      </w:r>
      <w:r w:rsidR="006E5DAD" w:rsidRPr="008B11A2">
        <w:rPr>
          <w:rFonts w:ascii="Times New Roman" w:hAnsi="Times New Roman" w:cs="Times New Roman"/>
          <w:noProof/>
          <w:sz w:val="24"/>
          <w:szCs w:val="24"/>
          <w:u w:val="none"/>
        </w:rPr>
        <w:t> </w:t>
      </w:r>
      <w:r w:rsidRPr="008B11A2">
        <w:rPr>
          <w:rFonts w:ascii="Times New Roman" w:hAnsi="Times New Roman" w:cs="Times New Roman"/>
          <w:noProof/>
          <w:sz w:val="24"/>
          <w:szCs w:val="24"/>
          <w:u w:val="none"/>
        </w:rPr>
        <w:t>300</w:t>
      </w:r>
      <w:r w:rsidR="006E5DAD" w:rsidRPr="008B11A2">
        <w:rPr>
          <w:rFonts w:ascii="Times New Roman" w:hAnsi="Times New Roman" w:cs="Times New Roman"/>
          <w:noProof/>
          <w:sz w:val="24"/>
          <w:szCs w:val="24"/>
          <w:u w:val="none"/>
        </w:rPr>
        <w:t xml:space="preserve"> euros pour l’achat de véhicules</w:t>
      </w:r>
      <w:r w:rsidR="008B11A2" w:rsidRPr="008B11A2">
        <w:rPr>
          <w:rFonts w:ascii="Times New Roman" w:hAnsi="Times New Roman" w:cs="Times New Roman"/>
          <w:noProof/>
          <w:sz w:val="24"/>
          <w:szCs w:val="24"/>
          <w:u w:val="none"/>
        </w:rPr>
        <w:t xml:space="preserve"> pour les </w:t>
      </w:r>
      <w:r w:rsidR="008B11A2" w:rsidRPr="0002159B">
        <w:rPr>
          <w:rFonts w:ascii="Times New Roman" w:hAnsi="Times New Roman" w:cs="Times New Roman"/>
          <w:noProof/>
          <w:sz w:val="24"/>
          <w:szCs w:val="24"/>
          <w:u w:val="none"/>
        </w:rPr>
        <w:t xml:space="preserve">professionnels </w:t>
      </w:r>
      <w:r w:rsidR="008B11A2" w:rsidRPr="008B11A2">
        <w:rPr>
          <w:rFonts w:ascii="Times New Roman" w:hAnsi="Times New Roman" w:cs="Times New Roman"/>
          <w:noProof/>
          <w:sz w:val="24"/>
          <w:szCs w:val="24"/>
          <w:u w:val="none"/>
        </w:rPr>
        <w:t xml:space="preserve">du Corps valdôtain des sapeurs pompiers ; </w:t>
      </w:r>
      <w:r w:rsidRPr="008B11A2">
        <w:rPr>
          <w:rFonts w:ascii="Times New Roman" w:hAnsi="Times New Roman" w:cs="Times New Roman"/>
          <w:noProof/>
          <w:sz w:val="24"/>
          <w:szCs w:val="24"/>
          <w:u w:val="none"/>
        </w:rPr>
        <w:t>110</w:t>
      </w:r>
      <w:r w:rsidR="008B11A2">
        <w:rPr>
          <w:rFonts w:ascii="Times New Roman" w:hAnsi="Times New Roman" w:cs="Times New Roman"/>
          <w:noProof/>
          <w:sz w:val="24"/>
          <w:szCs w:val="24"/>
          <w:u w:val="none"/>
        </w:rPr>
        <w:t> </w:t>
      </w:r>
      <w:r w:rsidRPr="008B11A2">
        <w:rPr>
          <w:rFonts w:ascii="Times New Roman" w:hAnsi="Times New Roman" w:cs="Times New Roman"/>
          <w:noProof/>
          <w:sz w:val="24"/>
          <w:szCs w:val="24"/>
          <w:u w:val="none"/>
        </w:rPr>
        <w:t xml:space="preserve">500 </w:t>
      </w:r>
      <w:r w:rsidR="008B11A2">
        <w:rPr>
          <w:rFonts w:ascii="Times New Roman" w:hAnsi="Times New Roman" w:cs="Times New Roman"/>
          <w:noProof/>
          <w:sz w:val="24"/>
          <w:szCs w:val="24"/>
          <w:u w:val="none"/>
        </w:rPr>
        <w:t xml:space="preserve">euros </w:t>
      </w:r>
      <w:r w:rsidR="005018A3" w:rsidRPr="008B11A2">
        <w:rPr>
          <w:rFonts w:ascii="Times New Roman" w:hAnsi="Times New Roman" w:cs="Times New Roman"/>
          <w:noProof/>
          <w:sz w:val="24"/>
          <w:szCs w:val="24"/>
          <w:u w:val="none"/>
        </w:rPr>
        <w:t xml:space="preserve">pour l’achat de véhicules pour </w:t>
      </w:r>
      <w:r w:rsidR="005018A3" w:rsidRPr="007C71F3">
        <w:rPr>
          <w:rFonts w:ascii="Times New Roman" w:hAnsi="Times New Roman" w:cs="Times New Roman"/>
          <w:noProof/>
          <w:color w:val="FF0000"/>
          <w:sz w:val="24"/>
          <w:szCs w:val="24"/>
          <w:u w:val="none"/>
        </w:rPr>
        <w:t xml:space="preserve">les professionnels </w:t>
      </w:r>
      <w:r w:rsidR="005018A3" w:rsidRPr="008B11A2">
        <w:rPr>
          <w:rFonts w:ascii="Times New Roman" w:hAnsi="Times New Roman" w:cs="Times New Roman"/>
          <w:noProof/>
          <w:sz w:val="24"/>
          <w:szCs w:val="24"/>
          <w:u w:val="none"/>
        </w:rPr>
        <w:t xml:space="preserve">du Corps </w:t>
      </w:r>
      <w:r w:rsidR="005018A3">
        <w:rPr>
          <w:rFonts w:ascii="Times New Roman" w:hAnsi="Times New Roman" w:cs="Times New Roman"/>
          <w:noProof/>
          <w:sz w:val="24"/>
          <w:szCs w:val="24"/>
          <w:u w:val="none"/>
        </w:rPr>
        <w:t xml:space="preserve">valdôtain des sapeurs pompiers  et </w:t>
      </w:r>
      <w:r w:rsidRPr="008B11A2">
        <w:rPr>
          <w:rFonts w:ascii="Times New Roman" w:hAnsi="Times New Roman" w:cs="Times New Roman"/>
          <w:noProof/>
          <w:sz w:val="24"/>
          <w:szCs w:val="24"/>
          <w:u w:val="none"/>
        </w:rPr>
        <w:t>140</w:t>
      </w:r>
      <w:r w:rsidR="005018A3">
        <w:rPr>
          <w:rFonts w:ascii="Times New Roman" w:hAnsi="Times New Roman" w:cs="Times New Roman"/>
          <w:noProof/>
          <w:sz w:val="24"/>
          <w:szCs w:val="24"/>
          <w:u w:val="none"/>
        </w:rPr>
        <w:t> </w:t>
      </w:r>
      <w:r w:rsidRPr="008B11A2">
        <w:rPr>
          <w:rFonts w:ascii="Times New Roman" w:hAnsi="Times New Roman" w:cs="Times New Roman"/>
          <w:noProof/>
          <w:sz w:val="24"/>
          <w:szCs w:val="24"/>
          <w:u w:val="none"/>
        </w:rPr>
        <w:t>000</w:t>
      </w:r>
      <w:r w:rsidR="005018A3">
        <w:rPr>
          <w:rFonts w:ascii="Times New Roman" w:hAnsi="Times New Roman" w:cs="Times New Roman"/>
          <w:noProof/>
          <w:sz w:val="24"/>
          <w:szCs w:val="24"/>
          <w:u w:val="none"/>
        </w:rPr>
        <w:t xml:space="preserve"> euros pour la réalisation d’un logiciel de gestion des </w:t>
      </w:r>
      <w:r w:rsidR="00306970" w:rsidRPr="00306970">
        <w:rPr>
          <w:rFonts w:ascii="Times New Roman" w:eastAsia="Times New Roman" w:hAnsi="Times New Roman" w:cs="Times New Roman"/>
          <w:color w:val="000000"/>
          <w:sz w:val="24"/>
          <w:szCs w:val="24"/>
          <w:highlight w:val="green"/>
          <w:u w:val="none"/>
          <w:lang w:eastAsia="fr-FR"/>
        </w:rPr>
        <w:t>données permettant d’identifier le</w:t>
      </w:r>
      <w:r w:rsidR="00306970">
        <w:rPr>
          <w:rFonts w:ascii="Times New Roman" w:eastAsia="Times New Roman" w:hAnsi="Times New Roman" w:cs="Times New Roman"/>
          <w:color w:val="000000"/>
          <w:sz w:val="24"/>
          <w:szCs w:val="24"/>
          <w:u w:val="none"/>
          <w:lang w:eastAsia="fr-FR"/>
        </w:rPr>
        <w:t xml:space="preserve">s professionnels et </w:t>
      </w:r>
      <w:r w:rsidR="0002159B">
        <w:rPr>
          <w:rFonts w:ascii="Times New Roman" w:eastAsia="Times New Roman" w:hAnsi="Times New Roman" w:cs="Times New Roman"/>
          <w:color w:val="000000"/>
          <w:sz w:val="24"/>
          <w:szCs w:val="24"/>
          <w:u w:val="none"/>
          <w:lang w:eastAsia="fr-FR"/>
        </w:rPr>
        <w:t>les volontaires</w:t>
      </w:r>
      <w:r w:rsidR="00306970">
        <w:rPr>
          <w:rFonts w:ascii="Times New Roman" w:eastAsia="Times New Roman" w:hAnsi="Times New Roman" w:cs="Times New Roman"/>
          <w:color w:val="000000"/>
          <w:sz w:val="24"/>
          <w:szCs w:val="24"/>
          <w:u w:val="none"/>
          <w:lang w:eastAsia="fr-FR"/>
        </w:rPr>
        <w:t xml:space="preserve">, de la formation, du parc automobile, des équipements et du matériel du Corps </w:t>
      </w:r>
      <w:r w:rsidR="002C3C51">
        <w:rPr>
          <w:rFonts w:ascii="Times New Roman" w:eastAsia="Times New Roman" w:hAnsi="Times New Roman" w:cs="Times New Roman"/>
          <w:color w:val="000000"/>
          <w:sz w:val="24"/>
          <w:szCs w:val="24"/>
          <w:u w:val="none"/>
          <w:lang w:eastAsia="fr-FR"/>
        </w:rPr>
        <w:t>valdôtain</w:t>
      </w:r>
      <w:r w:rsidR="0002159B">
        <w:rPr>
          <w:rFonts w:ascii="Times New Roman" w:eastAsia="Times New Roman" w:hAnsi="Times New Roman" w:cs="Times New Roman"/>
          <w:color w:val="000000"/>
          <w:sz w:val="24"/>
          <w:szCs w:val="24"/>
          <w:u w:val="none"/>
          <w:lang w:eastAsia="fr-FR"/>
        </w:rPr>
        <w:t xml:space="preserve"> des sapeurs-pompiers ;</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4B31A9">
        <w:rPr>
          <w:rFonts w:ascii="Times New Roman" w:hAnsi="Times New Roman" w:cs="Times New Roman"/>
          <w:noProof/>
          <w:sz w:val="24"/>
          <w:szCs w:val="24"/>
          <w:u w:color="000000"/>
        </w:rPr>
        <w:t>MISSION 12</w:t>
      </w:r>
      <w:r w:rsidR="004B31A9">
        <w:rPr>
          <w:rFonts w:ascii="Times New Roman" w:hAnsi="Times New Roman" w:cs="Times New Roman"/>
          <w:noProof/>
          <w:sz w:val="24"/>
          <w:szCs w:val="24"/>
          <w:u w:color="000000"/>
        </w:rPr>
        <w:t> :</w:t>
      </w:r>
      <w:r w:rsidRPr="004B31A9">
        <w:rPr>
          <w:rFonts w:ascii="Times New Roman" w:hAnsi="Times New Roman" w:cs="Times New Roman"/>
          <w:noProof/>
          <w:sz w:val="24"/>
          <w:szCs w:val="24"/>
          <w:u w:color="000000"/>
        </w:rPr>
        <w:t xml:space="preserve"> </w:t>
      </w:r>
      <w:r w:rsidR="004B31A9" w:rsidRPr="004B31A9">
        <w:rPr>
          <w:rFonts w:ascii="Times New Roman" w:hAnsi="Times New Roman" w:cs="Times New Roman"/>
          <w:noProof/>
          <w:sz w:val="24"/>
          <w:szCs w:val="24"/>
          <w:u w:color="000000"/>
        </w:rPr>
        <w:t>DROITS SOCIAUX, POLITIQUES SOCIALES ET FAMILLE</w:t>
      </w:r>
    </w:p>
    <w:p w:rsidR="004B31A9" w:rsidRPr="00363E35" w:rsidRDefault="003119E4" w:rsidP="00DC29DD">
      <w:pPr>
        <w:pStyle w:val="Corpsdetexte"/>
        <w:numPr>
          <w:ilvl w:val="0"/>
          <w:numId w:val="16"/>
        </w:numPr>
        <w:tabs>
          <w:tab w:val="left" w:pos="709"/>
        </w:tabs>
        <w:spacing w:before="120"/>
        <w:ind w:left="709" w:right="103" w:hanging="349"/>
        <w:jc w:val="both"/>
        <w:rPr>
          <w:rFonts w:ascii="Times New Roman" w:hAnsi="Times New Roman" w:cs="Times New Roman"/>
          <w:noProof/>
          <w:color w:val="000000" w:themeColor="text1"/>
          <w:sz w:val="24"/>
          <w:szCs w:val="24"/>
          <w:u w:val="none"/>
        </w:rPr>
      </w:pPr>
      <w:r w:rsidRPr="00E6243F">
        <w:rPr>
          <w:rFonts w:ascii="Times New Roman" w:hAnsi="Times New Roman" w:cs="Times New Roman"/>
          <w:noProof/>
          <w:sz w:val="24"/>
          <w:szCs w:val="24"/>
          <w:u w:color="000000"/>
        </w:rPr>
        <w:t>Programm</w:t>
      </w:r>
      <w:r w:rsidR="004B31A9">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12.03</w:t>
      </w:r>
      <w:r w:rsidR="004B31A9">
        <w:rPr>
          <w:rFonts w:ascii="Times New Roman" w:hAnsi="Times New Roman" w:cs="Times New Roman"/>
          <w:noProof/>
          <w:sz w:val="24"/>
          <w:szCs w:val="24"/>
          <w:u w:color="000000"/>
        </w:rPr>
        <w:t xml:space="preserve"> –</w:t>
      </w:r>
      <w:r w:rsidRPr="00E6243F">
        <w:rPr>
          <w:rFonts w:ascii="Times New Roman" w:hAnsi="Times New Roman" w:cs="Times New Roman"/>
          <w:noProof/>
          <w:sz w:val="24"/>
          <w:szCs w:val="24"/>
          <w:u w:color="000000"/>
        </w:rPr>
        <w:t xml:space="preserve"> </w:t>
      </w:r>
      <w:r w:rsidR="004B31A9" w:rsidRPr="004B31A9">
        <w:rPr>
          <w:rFonts w:ascii="Times New Roman" w:hAnsi="Times New Roman" w:cs="Times New Roman"/>
          <w:noProof/>
          <w:sz w:val="24"/>
          <w:szCs w:val="24"/>
          <w:u w:color="000000"/>
        </w:rPr>
        <w:t>Mesures en faveur des personnes âgées</w:t>
      </w:r>
      <w:r w:rsidR="004B31A9">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1</w:t>
      </w:r>
      <w:r w:rsidR="004B31A9">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819</w:t>
      </w:r>
      <w:r w:rsidR="004B31A9">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4B31A9">
        <w:rPr>
          <w:rFonts w:ascii="Times New Roman" w:hAnsi="Times New Roman" w:cs="Times New Roman"/>
          <w:noProof/>
          <w:sz w:val="24"/>
          <w:szCs w:val="24"/>
          <w:u w:val="none"/>
        </w:rPr>
        <w:t xml:space="preserve">euros pour une aide extraordinaire en faveur de </w:t>
      </w:r>
      <w:r w:rsidR="00363E35" w:rsidRPr="00363E35">
        <w:rPr>
          <w:rFonts w:ascii="Times New Roman" w:hAnsi="Times New Roman" w:cs="Times New Roman"/>
          <w:noProof/>
          <w:sz w:val="24"/>
          <w:szCs w:val="24"/>
          <w:u w:val="none"/>
        </w:rPr>
        <w:t>l’</w:t>
      </w:r>
      <w:r w:rsidR="00363E35" w:rsidRPr="00363E35">
        <w:rPr>
          <w:rFonts w:ascii="Times New Roman" w:hAnsi="Times New Roman" w:cs="Times New Roman"/>
          <w:noProof/>
          <w:color w:val="008000"/>
          <w:sz w:val="24"/>
          <w:szCs w:val="24"/>
          <w:u w:val="none"/>
        </w:rPr>
        <w:t xml:space="preserve">agence publique de services à la personne </w:t>
      </w:r>
      <w:r w:rsidR="00363E35" w:rsidRPr="00363E35">
        <w:rPr>
          <w:rFonts w:ascii="Times New Roman" w:hAnsi="Times New Roman" w:cs="Times New Roman"/>
          <w:i/>
          <w:noProof/>
          <w:color w:val="008000"/>
          <w:sz w:val="24"/>
          <w:szCs w:val="24"/>
          <w:u w:val="none"/>
        </w:rPr>
        <w:t>Maison de repos J.B. Festaz</w:t>
      </w:r>
      <w:r w:rsidR="00363E35" w:rsidRPr="00363E35">
        <w:rPr>
          <w:rFonts w:ascii="Times New Roman" w:hAnsi="Times New Roman" w:cs="Times New Roman"/>
          <w:noProof/>
          <w:color w:val="008000"/>
          <w:sz w:val="24"/>
          <w:szCs w:val="24"/>
          <w:u w:val="none"/>
        </w:rPr>
        <w:t xml:space="preserve"> </w:t>
      </w:r>
      <w:r w:rsidR="00363E35" w:rsidRPr="00363E35">
        <w:rPr>
          <w:rFonts w:ascii="Times New Roman" w:hAnsi="Times New Roman" w:cs="Times New Roman"/>
          <w:noProof/>
          <w:color w:val="000000" w:themeColor="text1"/>
          <w:sz w:val="24"/>
          <w:szCs w:val="24"/>
          <w:u w:val="none"/>
        </w:rPr>
        <w:t>d’Aoste</w:t>
      </w:r>
      <w:r w:rsidR="00363E35">
        <w:rPr>
          <w:rFonts w:ascii="Times New Roman" w:hAnsi="Times New Roman" w:cs="Times New Roman"/>
          <w:noProof/>
          <w:color w:val="000000" w:themeColor="text1"/>
          <w:sz w:val="24"/>
          <w:szCs w:val="24"/>
          <w:u w:val="none"/>
        </w:rPr>
        <w:t xml:space="preserve"> en vue des travaux d’entretien extraordinaire relatifs à la </w:t>
      </w:r>
      <w:r w:rsidR="00363E35" w:rsidRPr="00BE1D75">
        <w:rPr>
          <w:rFonts w:ascii="Times New Roman" w:hAnsi="Times New Roman" w:cs="Times New Roman"/>
          <w:noProof/>
          <w:color w:val="000000" w:themeColor="text1"/>
          <w:sz w:val="24"/>
          <w:szCs w:val="24"/>
          <w:highlight w:val="green"/>
          <w:u w:val="none"/>
        </w:rPr>
        <w:t>mise aux norm</w:t>
      </w:r>
      <w:r w:rsidR="00363E35" w:rsidRPr="00363E35">
        <w:rPr>
          <w:rFonts w:ascii="Times New Roman" w:hAnsi="Times New Roman" w:cs="Times New Roman"/>
          <w:noProof/>
          <w:color w:val="000000" w:themeColor="text1"/>
          <w:sz w:val="24"/>
          <w:szCs w:val="24"/>
          <w:highlight w:val="green"/>
          <w:u w:val="none"/>
        </w:rPr>
        <w:t>es de sécurité incendie</w:t>
      </w:r>
      <w:r w:rsidR="00BE1D75">
        <w:rPr>
          <w:rFonts w:ascii="Times New Roman" w:hAnsi="Times New Roman" w:cs="Times New Roman"/>
          <w:noProof/>
          <w:color w:val="000000" w:themeColor="text1"/>
          <w:sz w:val="24"/>
          <w:szCs w:val="24"/>
          <w:u w:val="none"/>
        </w:rPr>
        <w:t xml:space="preserve">, à la </w:t>
      </w:r>
      <w:r w:rsidR="00D8041F" w:rsidRPr="00D8041F">
        <w:rPr>
          <w:rFonts w:ascii="Times New Roman" w:hAnsi="Times New Roman" w:cs="Times New Roman"/>
          <w:noProof/>
          <w:color w:val="008000"/>
          <w:sz w:val="24"/>
          <w:szCs w:val="24"/>
          <w:u w:val="none"/>
        </w:rPr>
        <w:t xml:space="preserve">mise en conformité des </w:t>
      </w:r>
      <w:r w:rsidR="00D8041F" w:rsidRPr="00D8041F">
        <w:rPr>
          <w:rFonts w:ascii="Times New Roman" w:hAnsi="Times New Roman" w:cs="Times New Roman"/>
          <w:noProof/>
          <w:color w:val="008000"/>
          <w:sz w:val="24"/>
          <w:szCs w:val="24"/>
          <w:u w:val="none"/>
        </w:rPr>
        <w:lastRenderedPageBreak/>
        <w:t xml:space="preserve">services hygiéniques des chambres et </w:t>
      </w:r>
      <w:r w:rsidR="00D8041F" w:rsidRPr="00D8041F">
        <w:rPr>
          <w:rFonts w:ascii="Times New Roman" w:hAnsi="Times New Roman" w:cs="Times New Roman"/>
          <w:noProof/>
          <w:color w:val="000000" w:themeColor="text1"/>
          <w:sz w:val="24"/>
          <w:szCs w:val="24"/>
          <w:u w:val="none"/>
        </w:rPr>
        <w:t xml:space="preserve">au </w:t>
      </w:r>
      <w:r w:rsidR="00D8041F" w:rsidRPr="00D8041F">
        <w:rPr>
          <w:rFonts w:ascii="Times New Roman" w:hAnsi="Times New Roman" w:cs="Times New Roman"/>
          <w:noProof/>
          <w:color w:val="008000"/>
          <w:sz w:val="24"/>
          <w:szCs w:val="24"/>
          <w:u w:val="none"/>
        </w:rPr>
        <w:t>développement du réseau informatique</w:t>
      </w:r>
      <w:r w:rsidR="00BE1D75">
        <w:rPr>
          <w:rFonts w:ascii="Times New Roman" w:hAnsi="Times New Roman" w:cs="Times New Roman"/>
          <w:noProof/>
          <w:color w:val="000000" w:themeColor="text1"/>
          <w:sz w:val="24"/>
          <w:szCs w:val="24"/>
          <w:u w:val="none"/>
        </w:rPr>
        <w:t xml:space="preserve"> afin que soient garanties les conditions minimales de sécurité, de vite</w:t>
      </w:r>
      <w:r w:rsidR="007C71F3">
        <w:rPr>
          <w:rFonts w:ascii="Times New Roman" w:hAnsi="Times New Roman" w:cs="Times New Roman"/>
          <w:noProof/>
          <w:color w:val="000000" w:themeColor="text1"/>
          <w:sz w:val="24"/>
          <w:szCs w:val="24"/>
          <w:u w:val="none"/>
        </w:rPr>
        <w:t>sse et de diffusion de celui-ci ;</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13</w:t>
      </w:r>
      <w:r w:rsidR="00B14E91">
        <w:rPr>
          <w:rFonts w:ascii="Times New Roman" w:hAnsi="Times New Roman" w:cs="Times New Roman"/>
          <w:noProof/>
          <w:sz w:val="24"/>
          <w:szCs w:val="24"/>
          <w:u w:color="000000"/>
        </w:rPr>
        <w:t> :</w:t>
      </w:r>
      <w:r w:rsidR="00B14E91" w:rsidRPr="00B14E91">
        <w:rPr>
          <w:rFonts w:asciiTheme="minorHAnsi" w:eastAsiaTheme="minorHAnsi" w:hAnsiTheme="minorHAnsi"/>
          <w:u w:val="none"/>
        </w:rPr>
        <w:t xml:space="preserve"> </w:t>
      </w:r>
      <w:r w:rsidR="00B14E91" w:rsidRPr="00B14E91">
        <w:rPr>
          <w:rFonts w:ascii="Times New Roman" w:hAnsi="Times New Roman" w:cs="Times New Roman"/>
          <w:noProof/>
          <w:sz w:val="24"/>
          <w:szCs w:val="24"/>
          <w:u w:color="000000"/>
        </w:rPr>
        <w:t>PROTECTION DE LA SANTÉ</w:t>
      </w:r>
    </w:p>
    <w:p w:rsidR="00C514C7" w:rsidRPr="00E6243F" w:rsidRDefault="003119E4" w:rsidP="00DC29DD">
      <w:pPr>
        <w:pStyle w:val="Corpsdetexte"/>
        <w:numPr>
          <w:ilvl w:val="0"/>
          <w:numId w:val="16"/>
        </w:numPr>
        <w:tabs>
          <w:tab w:val="left" w:pos="709"/>
        </w:tabs>
        <w:spacing w:before="120"/>
        <w:ind w:left="709" w:right="102"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B14E91">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13.05 </w:t>
      </w:r>
      <w:r w:rsidR="00B14E91">
        <w:rPr>
          <w:rFonts w:ascii="Times New Roman" w:hAnsi="Times New Roman" w:cs="Times New Roman"/>
          <w:noProof/>
          <w:sz w:val="24"/>
          <w:szCs w:val="24"/>
          <w:u w:color="000000"/>
        </w:rPr>
        <w:t>–</w:t>
      </w:r>
      <w:r w:rsidRPr="00E6243F">
        <w:rPr>
          <w:rFonts w:ascii="Times New Roman" w:hAnsi="Times New Roman" w:cs="Times New Roman"/>
          <w:noProof/>
          <w:sz w:val="24"/>
          <w:szCs w:val="24"/>
          <w:u w:color="000000"/>
        </w:rPr>
        <w:t xml:space="preserve"> </w:t>
      </w:r>
      <w:r w:rsidR="00B14E91" w:rsidRPr="00B14E91">
        <w:rPr>
          <w:rFonts w:ascii="Times New Roman" w:hAnsi="Times New Roman" w:cs="Times New Roman"/>
          <w:noProof/>
          <w:sz w:val="24"/>
          <w:szCs w:val="24"/>
          <w:u w:color="000000"/>
        </w:rPr>
        <w:t>Service sanitaire régional – Investissements en matière de santé</w:t>
      </w:r>
      <w:r w:rsidR="00B14E91">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3</w:t>
      </w:r>
      <w:r w:rsidR="00B14E91">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B14E91">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B14E91">
        <w:rPr>
          <w:rFonts w:ascii="Times New Roman" w:hAnsi="Times New Roman" w:cs="Times New Roman"/>
          <w:noProof/>
          <w:sz w:val="24"/>
          <w:szCs w:val="24"/>
          <w:u w:val="none"/>
        </w:rPr>
        <w:t xml:space="preserve">d’euros pour </w:t>
      </w:r>
      <w:r w:rsidR="00EE162C">
        <w:rPr>
          <w:rFonts w:ascii="Times New Roman" w:hAnsi="Times New Roman" w:cs="Times New Roman"/>
          <w:noProof/>
          <w:sz w:val="24"/>
          <w:szCs w:val="24"/>
          <w:u w:val="none"/>
        </w:rPr>
        <w:t>des</w:t>
      </w:r>
      <w:r w:rsidR="00B14E91">
        <w:rPr>
          <w:rFonts w:ascii="Times New Roman" w:hAnsi="Times New Roman" w:cs="Times New Roman"/>
          <w:noProof/>
          <w:sz w:val="24"/>
          <w:szCs w:val="24"/>
          <w:u w:val="none"/>
        </w:rPr>
        <w:t xml:space="preserve"> aides aux investissements </w:t>
      </w:r>
      <w:r w:rsidR="00EE162C">
        <w:rPr>
          <w:rFonts w:ascii="Times New Roman" w:hAnsi="Times New Roman" w:cs="Times New Roman"/>
          <w:noProof/>
          <w:sz w:val="24"/>
          <w:szCs w:val="24"/>
          <w:u w:val="none"/>
        </w:rPr>
        <w:t xml:space="preserve">en faveur </w:t>
      </w:r>
      <w:r w:rsidR="00B14E91">
        <w:rPr>
          <w:rFonts w:ascii="Times New Roman" w:hAnsi="Times New Roman" w:cs="Times New Roman"/>
          <w:noProof/>
          <w:sz w:val="24"/>
          <w:szCs w:val="24"/>
          <w:u w:val="none"/>
        </w:rPr>
        <w:t xml:space="preserve">de l’Agence USL de la Vallée d’Aoste, dont </w:t>
      </w:r>
      <w:r w:rsidRPr="00E6243F">
        <w:rPr>
          <w:rFonts w:ascii="Times New Roman" w:hAnsi="Times New Roman" w:cs="Times New Roman"/>
          <w:noProof/>
          <w:sz w:val="24"/>
          <w:szCs w:val="24"/>
          <w:u w:val="none"/>
        </w:rPr>
        <w:t>2</w:t>
      </w:r>
      <w:r w:rsidR="00B14E91">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B14E91">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B14E91">
        <w:rPr>
          <w:rFonts w:ascii="Times New Roman" w:hAnsi="Times New Roman" w:cs="Times New Roman"/>
          <w:noProof/>
          <w:sz w:val="24"/>
          <w:szCs w:val="24"/>
          <w:u w:val="none"/>
        </w:rPr>
        <w:t>d’euros pour l’achat et la restructuration du siège de l’</w:t>
      </w:r>
      <w:r w:rsidR="00B14E91" w:rsidRPr="00F475EE">
        <w:rPr>
          <w:rFonts w:ascii="Times New Roman" w:hAnsi="Times New Roman" w:cs="Times New Roman"/>
          <w:i/>
          <w:noProof/>
          <w:sz w:val="24"/>
          <w:szCs w:val="24"/>
          <w:u w:val="none"/>
        </w:rPr>
        <w:t>Istituto zooprofilattico sperimentale del Piemonte</w:t>
      </w:r>
      <w:r w:rsidR="00D8041F" w:rsidRPr="00F475EE">
        <w:rPr>
          <w:rFonts w:ascii="Times New Roman" w:hAnsi="Times New Roman" w:cs="Times New Roman"/>
          <w:i/>
          <w:noProof/>
          <w:sz w:val="24"/>
          <w:szCs w:val="24"/>
          <w:u w:val="none"/>
        </w:rPr>
        <w:t>, della Liguria e della Valle d’Aosta</w:t>
      </w:r>
      <w:r w:rsidR="00F475EE">
        <w:rPr>
          <w:rFonts w:ascii="Times New Roman" w:hAnsi="Times New Roman" w:cs="Times New Roman"/>
          <w:noProof/>
          <w:sz w:val="24"/>
          <w:szCs w:val="24"/>
          <w:u w:val="none"/>
        </w:rPr>
        <w:t xml:space="preserve"> en vue de sa destination au Département de prévention et </w:t>
      </w:r>
      <w:r w:rsidRPr="00E6243F">
        <w:rPr>
          <w:rFonts w:ascii="Times New Roman" w:hAnsi="Times New Roman" w:cs="Times New Roman"/>
          <w:noProof/>
          <w:sz w:val="24"/>
          <w:szCs w:val="24"/>
          <w:u w:val="none"/>
        </w:rPr>
        <w:t>1</w:t>
      </w:r>
      <w:r w:rsidR="00F475EE">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F475EE">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F475EE">
        <w:rPr>
          <w:rFonts w:ascii="Times New Roman" w:hAnsi="Times New Roman" w:cs="Times New Roman"/>
          <w:noProof/>
          <w:sz w:val="24"/>
          <w:szCs w:val="24"/>
          <w:u w:val="none"/>
        </w:rPr>
        <w:t xml:space="preserve"> d’euros pour l’achat d’appareils technologiques</w:t>
      </w:r>
      <w:r w:rsidR="007C71F3">
        <w:rPr>
          <w:rFonts w:ascii="Times New Roman" w:hAnsi="Times New Roman" w:cs="Times New Roman"/>
          <w:noProof/>
          <w:sz w:val="24"/>
          <w:szCs w:val="24"/>
          <w:u w:val="none"/>
        </w:rPr>
        <w:t> ;</w:t>
      </w:r>
    </w:p>
    <w:p w:rsidR="00C514C7" w:rsidRPr="00E6243F" w:rsidRDefault="003119E4" w:rsidP="00DC29DD">
      <w:pPr>
        <w:pStyle w:val="Corpsdetexte"/>
        <w:numPr>
          <w:ilvl w:val="0"/>
          <w:numId w:val="16"/>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F475EE">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13.07 – </w:t>
      </w:r>
      <w:r w:rsidR="00F475EE" w:rsidRPr="00F475EE">
        <w:rPr>
          <w:rFonts w:ascii="Times New Roman" w:hAnsi="Times New Roman" w:cs="Times New Roman"/>
          <w:noProof/>
          <w:sz w:val="24"/>
          <w:szCs w:val="24"/>
          <w:u w:color="000000"/>
        </w:rPr>
        <w:t>Service sanitaire régional – Dépenses supplémentaires dans le secteur de la santé</w:t>
      </w:r>
      <w:r w:rsidR="00F475EE">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215</w:t>
      </w:r>
      <w:r w:rsidR="00F475EE">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F475EE">
        <w:rPr>
          <w:rFonts w:ascii="Times New Roman" w:hAnsi="Times New Roman" w:cs="Times New Roman"/>
          <w:noProof/>
          <w:sz w:val="24"/>
          <w:szCs w:val="24"/>
          <w:u w:val="none"/>
        </w:rPr>
        <w:t xml:space="preserve"> euros, dont</w:t>
      </w:r>
      <w:r w:rsidRPr="00E6243F">
        <w:rPr>
          <w:rFonts w:ascii="Times New Roman" w:hAnsi="Times New Roman" w:cs="Times New Roman"/>
          <w:noProof/>
          <w:sz w:val="24"/>
          <w:szCs w:val="24"/>
          <w:u w:val="none"/>
        </w:rPr>
        <w:t xml:space="preserve"> 200</w:t>
      </w:r>
      <w:r w:rsidR="00F475EE">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F475EE">
        <w:rPr>
          <w:rFonts w:ascii="Times New Roman" w:hAnsi="Times New Roman" w:cs="Times New Roman"/>
          <w:noProof/>
          <w:sz w:val="24"/>
          <w:szCs w:val="24"/>
          <w:u w:val="none"/>
        </w:rPr>
        <w:t xml:space="preserve"> euros pour la réalisation</w:t>
      </w:r>
      <w:r w:rsidR="00CC0BAB">
        <w:rPr>
          <w:rFonts w:ascii="Times New Roman" w:hAnsi="Times New Roman" w:cs="Times New Roman"/>
          <w:noProof/>
          <w:sz w:val="24"/>
          <w:szCs w:val="24"/>
          <w:u w:val="none"/>
        </w:rPr>
        <w:t xml:space="preserve"> </w:t>
      </w:r>
      <w:r w:rsidR="00F475EE">
        <w:rPr>
          <w:rFonts w:ascii="Times New Roman" w:hAnsi="Times New Roman" w:cs="Times New Roman"/>
          <w:noProof/>
          <w:sz w:val="24"/>
          <w:szCs w:val="24"/>
          <w:u w:val="none"/>
        </w:rPr>
        <w:t>de</w:t>
      </w:r>
      <w:r w:rsidR="00F475EE" w:rsidRPr="00F475EE">
        <w:rPr>
          <w:rFonts w:ascii="Times New Roman" w:eastAsia="Times New Roman" w:hAnsi="Times New Roman" w:cs="Times New Roman"/>
          <w:color w:val="008000"/>
          <w:sz w:val="24"/>
          <w:szCs w:val="20"/>
          <w:u w:val="none"/>
        </w:rPr>
        <w:t xml:space="preserve"> </w:t>
      </w:r>
      <w:r w:rsidR="00F475EE">
        <w:rPr>
          <w:rFonts w:ascii="Times New Roman" w:eastAsia="Times New Roman" w:hAnsi="Times New Roman" w:cs="Times New Roman"/>
          <w:color w:val="008000"/>
          <w:sz w:val="24"/>
          <w:szCs w:val="20"/>
          <w:u w:val="none"/>
        </w:rPr>
        <w:t>t</w:t>
      </w:r>
      <w:r w:rsidR="00F475EE" w:rsidRPr="00F475EE">
        <w:rPr>
          <w:rFonts w:ascii="Times New Roman" w:eastAsia="Times New Roman" w:hAnsi="Times New Roman" w:cs="Times New Roman"/>
          <w:color w:val="008000"/>
          <w:sz w:val="24"/>
          <w:szCs w:val="20"/>
          <w:u w:val="none"/>
        </w:rPr>
        <w:t xml:space="preserve">ravaux supplémentaires dans la structure accueillant la fourrière régionale pour  chiens et chats située </w:t>
      </w:r>
      <w:r w:rsidR="0065405B">
        <w:rPr>
          <w:rFonts w:ascii="Times New Roman" w:eastAsia="Times New Roman" w:hAnsi="Times New Roman" w:cs="Times New Roman"/>
          <w:color w:val="008000"/>
          <w:sz w:val="24"/>
          <w:szCs w:val="20"/>
          <w:u w:val="none"/>
        </w:rPr>
        <w:t>à</w:t>
      </w:r>
      <w:r w:rsidR="00F475EE" w:rsidRPr="00F475EE">
        <w:rPr>
          <w:rFonts w:ascii="Times New Roman" w:eastAsia="Times New Roman" w:hAnsi="Times New Roman" w:cs="Times New Roman"/>
          <w:color w:val="008000"/>
          <w:sz w:val="24"/>
          <w:szCs w:val="20"/>
          <w:u w:val="none"/>
        </w:rPr>
        <w:t xml:space="preserve"> </w:t>
      </w:r>
      <w:r w:rsidR="00F475EE" w:rsidRPr="00F475EE">
        <w:rPr>
          <w:rFonts w:ascii="Times New Roman" w:eastAsia="Times New Roman" w:hAnsi="Times New Roman" w:cs="Times New Roman"/>
          <w:color w:val="008000"/>
          <w:sz w:val="24"/>
          <w:szCs w:val="20"/>
          <w:highlight w:val="green"/>
          <w:u w:val="none"/>
        </w:rPr>
        <w:t>La Croix-Noire</w:t>
      </w:r>
      <w:r w:rsidR="00F475EE" w:rsidRPr="00F475EE">
        <w:rPr>
          <w:rFonts w:ascii="Times New Roman" w:eastAsia="Times New Roman" w:hAnsi="Times New Roman" w:cs="Times New Roman"/>
          <w:color w:val="000000" w:themeColor="text1"/>
          <w:sz w:val="24"/>
          <w:szCs w:val="20"/>
          <w:u w:val="none"/>
        </w:rPr>
        <w:t xml:space="preserve"> de</w:t>
      </w:r>
      <w:r w:rsidR="00F475EE" w:rsidRPr="00F475EE">
        <w:rPr>
          <w:rFonts w:ascii="Times New Roman" w:eastAsia="Times New Roman" w:hAnsi="Times New Roman" w:cs="Times New Roman"/>
          <w:color w:val="008000"/>
          <w:sz w:val="24"/>
          <w:szCs w:val="20"/>
          <w:u w:val="none"/>
        </w:rPr>
        <w:t xml:space="preserve"> Saint-Christophe</w:t>
      </w:r>
      <w:r w:rsidR="00F475EE">
        <w:rPr>
          <w:rFonts w:ascii="Times New Roman" w:eastAsia="Times New Roman" w:hAnsi="Times New Roman" w:cs="Times New Roman"/>
          <w:color w:val="000000" w:themeColor="text1"/>
          <w:sz w:val="24"/>
          <w:szCs w:val="20"/>
          <w:u w:val="none"/>
        </w:rPr>
        <w:t xml:space="preserve">, et </w:t>
      </w:r>
      <w:r w:rsidRPr="00E6243F">
        <w:rPr>
          <w:rFonts w:ascii="Times New Roman" w:hAnsi="Times New Roman" w:cs="Times New Roman"/>
          <w:noProof/>
          <w:sz w:val="24"/>
          <w:szCs w:val="24"/>
          <w:u w:val="none"/>
        </w:rPr>
        <w:t>15</w:t>
      </w:r>
      <w:r w:rsidR="00CC0BAB">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CC0BAB">
        <w:rPr>
          <w:rFonts w:ascii="Times New Roman" w:hAnsi="Times New Roman" w:cs="Times New Roman"/>
          <w:noProof/>
          <w:sz w:val="24"/>
          <w:szCs w:val="24"/>
          <w:u w:val="none"/>
        </w:rPr>
        <w:t xml:space="preserve">euros pour la réalisation de structures et d’installations </w:t>
      </w:r>
      <w:r w:rsidR="00EE162C">
        <w:rPr>
          <w:rFonts w:ascii="Times New Roman" w:hAnsi="Times New Roman" w:cs="Times New Roman"/>
          <w:noProof/>
          <w:sz w:val="24"/>
          <w:szCs w:val="24"/>
          <w:u w:val="none"/>
        </w:rPr>
        <w:t>pour la lutte contre le phénomène</w:t>
      </w:r>
      <w:r w:rsidR="00CC0BAB">
        <w:rPr>
          <w:rFonts w:ascii="Times New Roman" w:hAnsi="Times New Roman" w:cs="Times New Roman"/>
          <w:noProof/>
          <w:sz w:val="24"/>
          <w:szCs w:val="24"/>
          <w:u w:val="none"/>
        </w:rPr>
        <w:t xml:space="preserve"> des </w:t>
      </w:r>
      <w:r w:rsidR="00CC0BAB" w:rsidRPr="00040BA9">
        <w:rPr>
          <w:rFonts w:ascii="Times New Roman" w:hAnsi="Times New Roman" w:cs="Times New Roman"/>
          <w:noProof/>
          <w:sz w:val="24"/>
          <w:szCs w:val="24"/>
          <w:highlight w:val="green"/>
          <w:u w:val="none"/>
        </w:rPr>
        <w:t>animaux errants</w:t>
      </w:r>
      <w:r w:rsidR="007C71F3">
        <w:rPr>
          <w:rFonts w:ascii="Times New Roman" w:hAnsi="Times New Roman" w:cs="Times New Roman"/>
          <w:noProof/>
          <w:sz w:val="24"/>
          <w:szCs w:val="24"/>
          <w:highlight w:val="green"/>
          <w:u w:val="none"/>
        </w:rPr>
        <w:t> </w:t>
      </w:r>
      <w:r w:rsidR="007C71F3">
        <w:rPr>
          <w:rFonts w:ascii="Times New Roman" w:hAnsi="Times New Roman" w:cs="Times New Roman"/>
          <w:noProof/>
          <w:sz w:val="24"/>
          <w:szCs w:val="24"/>
          <w:u w:val="none"/>
        </w:rPr>
        <w:t>;</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14</w:t>
      </w:r>
      <w:r w:rsidR="00173383">
        <w:rPr>
          <w:rFonts w:ascii="Times New Roman" w:hAnsi="Times New Roman" w:cs="Times New Roman"/>
          <w:noProof/>
          <w:sz w:val="24"/>
          <w:szCs w:val="24"/>
          <w:u w:color="000000"/>
        </w:rPr>
        <w:t xml:space="preserve"> : </w:t>
      </w:r>
      <w:r w:rsidR="00173383" w:rsidRPr="00173383">
        <w:rPr>
          <w:rFonts w:ascii="Times New Roman" w:hAnsi="Times New Roman" w:cs="Times New Roman"/>
          <w:noProof/>
          <w:sz w:val="24"/>
          <w:szCs w:val="24"/>
          <w:u w:color="000000"/>
        </w:rPr>
        <w:t>DÉVELOPPEMENT ÉCONOMIQUE ET COMPÉTITIVITÉ</w:t>
      </w:r>
    </w:p>
    <w:p w:rsidR="00B71862" w:rsidRDefault="003119E4" w:rsidP="00DC29DD">
      <w:pPr>
        <w:pStyle w:val="Corpsdetexte"/>
        <w:numPr>
          <w:ilvl w:val="0"/>
          <w:numId w:val="17"/>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CF5F22">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14.01 – </w:t>
      </w:r>
      <w:r w:rsidR="00CF5F22" w:rsidRPr="00CF5F22">
        <w:rPr>
          <w:rFonts w:ascii="Times New Roman" w:hAnsi="Times New Roman" w:cs="Times New Roman"/>
          <w:noProof/>
          <w:sz w:val="24"/>
          <w:szCs w:val="24"/>
          <w:u w:color="000000"/>
        </w:rPr>
        <w:t>Industrie, petites et moyennes entreprises et artisanat</w:t>
      </w:r>
      <w:r w:rsidR="00CF5F22">
        <w:rPr>
          <w:rFonts w:ascii="Times New Roman" w:hAnsi="Times New Roman" w:cs="Times New Roman"/>
          <w:noProof/>
          <w:sz w:val="24"/>
          <w:szCs w:val="24"/>
          <w:u w:color="000000"/>
        </w:rPr>
        <w:t> :</w:t>
      </w:r>
      <w:r w:rsidRPr="00E6243F">
        <w:rPr>
          <w:rFonts w:ascii="Times New Roman" w:hAnsi="Times New Roman" w:cs="Times New Roman"/>
          <w:noProof/>
          <w:sz w:val="24"/>
          <w:szCs w:val="24"/>
          <w:u w:val="none"/>
        </w:rPr>
        <w:t xml:space="preserve"> 3</w:t>
      </w:r>
      <w:r w:rsidR="00E8245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230</w:t>
      </w:r>
      <w:r w:rsidR="00E8245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032,17 </w:t>
      </w:r>
      <w:r w:rsidR="00E8245F">
        <w:rPr>
          <w:rFonts w:ascii="Times New Roman" w:hAnsi="Times New Roman" w:cs="Times New Roman"/>
          <w:noProof/>
          <w:sz w:val="24"/>
          <w:szCs w:val="24"/>
          <w:u w:val="none"/>
        </w:rPr>
        <w:t>euros</w:t>
      </w:r>
      <w:r w:rsidR="00EE162C">
        <w:rPr>
          <w:rFonts w:ascii="Times New Roman" w:hAnsi="Times New Roman" w:cs="Times New Roman"/>
          <w:noProof/>
          <w:sz w:val="24"/>
          <w:szCs w:val="24"/>
          <w:u w:val="none"/>
        </w:rPr>
        <w:t>, dont</w:t>
      </w:r>
      <w:r w:rsidRPr="00E6243F">
        <w:rPr>
          <w:rFonts w:ascii="Times New Roman" w:hAnsi="Times New Roman" w:cs="Times New Roman"/>
          <w:noProof/>
          <w:sz w:val="24"/>
          <w:szCs w:val="24"/>
          <w:u w:val="none"/>
        </w:rPr>
        <w:t xml:space="preserve"> 2</w:t>
      </w:r>
      <w:r w:rsidR="00EE162C">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201</w:t>
      </w:r>
      <w:r w:rsidR="00EE162C">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051,62 </w:t>
      </w:r>
      <w:r w:rsidR="00EE162C">
        <w:rPr>
          <w:rFonts w:ascii="Times New Roman" w:hAnsi="Times New Roman" w:cs="Times New Roman"/>
          <w:noProof/>
          <w:sz w:val="24"/>
          <w:szCs w:val="24"/>
          <w:u w:val="none"/>
        </w:rPr>
        <w:t xml:space="preserve">euros pour </w:t>
      </w:r>
      <w:r w:rsidR="00040BA9">
        <w:rPr>
          <w:rFonts w:ascii="Times New Roman" w:hAnsi="Times New Roman" w:cs="Times New Roman"/>
          <w:noProof/>
          <w:sz w:val="24"/>
          <w:szCs w:val="24"/>
          <w:u w:val="none"/>
        </w:rPr>
        <w:t xml:space="preserve">des aides aux investissements en faveur de </w:t>
      </w:r>
      <w:r w:rsidR="00040BA9" w:rsidRPr="00284A38">
        <w:rPr>
          <w:rFonts w:ascii="Times New Roman" w:hAnsi="Times New Roman" w:cs="Times New Roman"/>
          <w:i/>
          <w:noProof/>
          <w:sz w:val="24"/>
          <w:szCs w:val="24"/>
          <w:u w:val="none"/>
        </w:rPr>
        <w:t>Vallée d’Aoste Structure Srl</w:t>
      </w:r>
      <w:r w:rsidR="00040BA9">
        <w:rPr>
          <w:rFonts w:ascii="Times New Roman" w:hAnsi="Times New Roman" w:cs="Times New Roman"/>
          <w:noProof/>
          <w:sz w:val="24"/>
          <w:szCs w:val="24"/>
          <w:u w:val="none"/>
        </w:rPr>
        <w:t xml:space="preserve"> en vue </w:t>
      </w:r>
      <w:r w:rsidR="00E85CA6">
        <w:rPr>
          <w:rFonts w:ascii="Times New Roman" w:hAnsi="Times New Roman" w:cs="Times New Roman"/>
          <w:noProof/>
          <w:sz w:val="24"/>
          <w:szCs w:val="24"/>
          <w:u w:val="none"/>
        </w:rPr>
        <w:t xml:space="preserve">de </w:t>
      </w:r>
      <w:r w:rsidR="00E85CA6" w:rsidRPr="00E85CA6">
        <w:rPr>
          <w:rFonts w:ascii="Times New Roman" w:eastAsia="Times New Roman" w:hAnsi="Times New Roman" w:cs="Times New Roman"/>
          <w:color w:val="008000"/>
          <w:sz w:val="24"/>
          <w:szCs w:val="20"/>
          <w:u w:val="none"/>
        </w:rPr>
        <w:t xml:space="preserve">la réalisation, </w:t>
      </w:r>
      <w:r w:rsidR="00E85CA6">
        <w:rPr>
          <w:rFonts w:ascii="Times New Roman" w:eastAsia="Times New Roman" w:hAnsi="Times New Roman" w:cs="Times New Roman"/>
          <w:color w:val="008000"/>
          <w:sz w:val="24"/>
          <w:szCs w:val="20"/>
          <w:u w:val="none"/>
        </w:rPr>
        <w:t xml:space="preserve">de </w:t>
      </w:r>
      <w:r w:rsidR="00E85CA6" w:rsidRPr="00E85CA6">
        <w:rPr>
          <w:rFonts w:ascii="Times New Roman" w:eastAsia="Times New Roman" w:hAnsi="Times New Roman" w:cs="Times New Roman"/>
          <w:color w:val="008000"/>
          <w:sz w:val="24"/>
          <w:szCs w:val="20"/>
          <w:u w:val="none"/>
        </w:rPr>
        <w:t xml:space="preserve">la requalification et </w:t>
      </w:r>
      <w:r w:rsidR="00E85CA6">
        <w:rPr>
          <w:rFonts w:ascii="Times New Roman" w:hAnsi="Times New Roman" w:cs="Times New Roman"/>
          <w:noProof/>
          <w:sz w:val="24"/>
          <w:szCs w:val="24"/>
          <w:u w:val="none"/>
        </w:rPr>
        <w:t>du</w:t>
      </w:r>
      <w:r w:rsidR="00040BA9" w:rsidRPr="00E85CA6">
        <w:rPr>
          <w:rFonts w:ascii="Times New Roman" w:hAnsi="Times New Roman" w:cs="Times New Roman"/>
          <w:noProof/>
          <w:color w:val="008000"/>
          <w:sz w:val="24"/>
          <w:szCs w:val="24"/>
          <w:u w:val="none"/>
        </w:rPr>
        <w:t xml:space="preserve"> </w:t>
      </w:r>
      <w:r w:rsidR="00E85CA6" w:rsidRPr="00E85CA6">
        <w:rPr>
          <w:rFonts w:ascii="Times New Roman" w:hAnsi="Times New Roman" w:cs="Times New Roman"/>
          <w:noProof/>
          <w:color w:val="008000"/>
          <w:sz w:val="24"/>
          <w:szCs w:val="24"/>
          <w:u w:val="none"/>
        </w:rPr>
        <w:t xml:space="preserve">développement d’immeubles </w:t>
      </w:r>
      <w:r w:rsidR="00E85CA6">
        <w:rPr>
          <w:rFonts w:ascii="Times New Roman" w:hAnsi="Times New Roman" w:cs="Times New Roman"/>
          <w:noProof/>
          <w:color w:val="000000" w:themeColor="text1"/>
          <w:sz w:val="24"/>
          <w:szCs w:val="24"/>
          <w:u w:val="none"/>
        </w:rPr>
        <w:t>destinés aux</w:t>
      </w:r>
      <w:r w:rsidR="00E85CA6" w:rsidRPr="00E85CA6">
        <w:rPr>
          <w:rFonts w:ascii="Times New Roman" w:hAnsi="Times New Roman" w:cs="Times New Roman"/>
          <w:noProof/>
          <w:color w:val="008000"/>
          <w:sz w:val="24"/>
          <w:szCs w:val="24"/>
          <w:u w:val="none"/>
        </w:rPr>
        <w:t xml:space="preserve"> activités productives et </w:t>
      </w:r>
      <w:r w:rsidR="00E85CA6">
        <w:rPr>
          <w:rFonts w:ascii="Times New Roman" w:hAnsi="Times New Roman" w:cs="Times New Roman"/>
          <w:noProof/>
          <w:color w:val="000000" w:themeColor="text1"/>
          <w:sz w:val="24"/>
          <w:szCs w:val="24"/>
          <w:u w:val="none"/>
        </w:rPr>
        <w:t>de la</w:t>
      </w:r>
      <w:r w:rsidR="00E85CA6" w:rsidRPr="00E85CA6">
        <w:rPr>
          <w:rFonts w:ascii="Times New Roman" w:hAnsi="Times New Roman" w:cs="Times New Roman"/>
          <w:noProof/>
          <w:color w:val="008000"/>
          <w:sz w:val="24"/>
          <w:szCs w:val="24"/>
          <w:u w:val="none"/>
        </w:rPr>
        <w:t xml:space="preserve"> réalisation d’ouvrages d’infrastructure, d’installations et de travaux d’assainissement</w:t>
      </w:r>
      <w:r w:rsidR="00E85CA6">
        <w:rPr>
          <w:rFonts w:ascii="Times New Roman" w:hAnsi="Times New Roman" w:cs="Times New Roman"/>
          <w:noProof/>
          <w:color w:val="008000"/>
          <w:sz w:val="24"/>
          <w:szCs w:val="24"/>
          <w:u w:val="none"/>
        </w:rPr>
        <w:t> </w:t>
      </w:r>
      <w:r w:rsidR="00E85CA6">
        <w:rPr>
          <w:rFonts w:ascii="Times New Roman" w:hAnsi="Times New Roman" w:cs="Times New Roman"/>
          <w:noProof/>
          <w:color w:val="000000" w:themeColor="text1"/>
          <w:sz w:val="24"/>
          <w:szCs w:val="24"/>
          <w:u w:val="none"/>
        </w:rPr>
        <w:t>;</w:t>
      </w:r>
      <w:r w:rsidRPr="00E6243F">
        <w:rPr>
          <w:rFonts w:ascii="Times New Roman" w:hAnsi="Times New Roman" w:cs="Times New Roman"/>
          <w:noProof/>
          <w:sz w:val="24"/>
          <w:szCs w:val="24"/>
          <w:u w:val="none"/>
        </w:rPr>
        <w:t xml:space="preserve"> 700</w:t>
      </w:r>
      <w:r w:rsidR="00E85CA6">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E85CA6">
        <w:rPr>
          <w:rFonts w:ascii="Times New Roman" w:hAnsi="Times New Roman" w:cs="Times New Roman"/>
          <w:noProof/>
          <w:sz w:val="24"/>
          <w:szCs w:val="24"/>
          <w:u w:val="none"/>
        </w:rPr>
        <w:t xml:space="preserve"> euros pour des aides aux investissements</w:t>
      </w:r>
      <w:r w:rsidR="0046262F">
        <w:rPr>
          <w:rFonts w:ascii="Times New Roman" w:hAnsi="Times New Roman" w:cs="Times New Roman"/>
          <w:noProof/>
          <w:sz w:val="24"/>
          <w:szCs w:val="24"/>
          <w:u w:val="none"/>
        </w:rPr>
        <w:t xml:space="preserve"> dans la production en faveur</w:t>
      </w:r>
      <w:r w:rsidR="00E85CA6">
        <w:rPr>
          <w:rFonts w:ascii="Times New Roman" w:hAnsi="Times New Roman" w:cs="Times New Roman"/>
          <w:noProof/>
          <w:sz w:val="24"/>
          <w:szCs w:val="24"/>
          <w:u w:val="none"/>
        </w:rPr>
        <w:t xml:space="preserve"> des entreprises</w:t>
      </w:r>
      <w:r w:rsidR="00B71862">
        <w:rPr>
          <w:rFonts w:ascii="Times New Roman" w:hAnsi="Times New Roman" w:cs="Times New Roman"/>
          <w:noProof/>
          <w:sz w:val="24"/>
          <w:szCs w:val="24"/>
          <w:u w:val="none"/>
        </w:rPr>
        <w:t xml:space="preserve"> (</w:t>
      </w:r>
      <w:r w:rsidR="00B71862" w:rsidRPr="0046262F">
        <w:rPr>
          <w:rFonts w:ascii="Times New Roman" w:hAnsi="Times New Roman" w:cs="Times New Roman"/>
          <w:noProof/>
          <w:color w:val="008000"/>
          <w:sz w:val="24"/>
          <w:szCs w:val="24"/>
          <w:u w:val="none"/>
        </w:rPr>
        <w:t>instruction d’évaluation</w:t>
      </w:r>
      <w:r w:rsidR="00B71862">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 300</w:t>
      </w:r>
      <w:r w:rsidR="00B71862">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B71862" w:rsidRPr="00B71862">
        <w:rPr>
          <w:rFonts w:ascii="Times New Roman" w:hAnsi="Times New Roman" w:cs="Times New Roman"/>
          <w:noProof/>
          <w:sz w:val="24"/>
          <w:szCs w:val="24"/>
          <w:u w:val="none"/>
        </w:rPr>
        <w:t xml:space="preserve"> </w:t>
      </w:r>
      <w:r w:rsidR="00B71862">
        <w:rPr>
          <w:rFonts w:ascii="Times New Roman" w:hAnsi="Times New Roman" w:cs="Times New Roman"/>
          <w:noProof/>
          <w:sz w:val="24"/>
          <w:szCs w:val="24"/>
          <w:u w:val="none"/>
        </w:rPr>
        <w:t xml:space="preserve">euros pour des aides aux investissements </w:t>
      </w:r>
      <w:r w:rsidR="0046262F">
        <w:rPr>
          <w:rFonts w:ascii="Times New Roman" w:hAnsi="Times New Roman" w:cs="Times New Roman"/>
          <w:noProof/>
          <w:sz w:val="24"/>
          <w:szCs w:val="24"/>
          <w:u w:val="none"/>
        </w:rPr>
        <w:t xml:space="preserve">dans la production en faveur </w:t>
      </w:r>
      <w:r w:rsidR="00B71862">
        <w:rPr>
          <w:rFonts w:ascii="Times New Roman" w:hAnsi="Times New Roman" w:cs="Times New Roman"/>
          <w:noProof/>
          <w:sz w:val="24"/>
          <w:szCs w:val="24"/>
          <w:u w:val="none"/>
        </w:rPr>
        <w:t>des entreprises (instruction automatique) et</w:t>
      </w:r>
      <w:r w:rsidRPr="00E6243F">
        <w:rPr>
          <w:rFonts w:ascii="Times New Roman" w:eastAsia="Times New Roman" w:hAnsi="Times New Roman" w:cs="Times New Roman"/>
          <w:noProof/>
          <w:sz w:val="24"/>
          <w:szCs w:val="24"/>
          <w:u w:val="none"/>
        </w:rPr>
        <w:t xml:space="preserve"> </w:t>
      </w:r>
      <w:r w:rsidRPr="00E6243F">
        <w:rPr>
          <w:rFonts w:ascii="Times New Roman" w:hAnsi="Times New Roman" w:cs="Times New Roman"/>
          <w:noProof/>
          <w:sz w:val="24"/>
          <w:szCs w:val="24"/>
          <w:u w:val="none"/>
        </w:rPr>
        <w:t>28</w:t>
      </w:r>
      <w:r w:rsidR="00B71862">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980,55 </w:t>
      </w:r>
      <w:r w:rsidR="00B71862">
        <w:rPr>
          <w:rFonts w:ascii="Times New Roman" w:hAnsi="Times New Roman" w:cs="Times New Roman"/>
          <w:noProof/>
          <w:sz w:val="24"/>
          <w:szCs w:val="24"/>
          <w:u w:val="none"/>
        </w:rPr>
        <w:t xml:space="preserve">euros pour des aides aux investissements </w:t>
      </w:r>
      <w:r w:rsidR="0046262F">
        <w:rPr>
          <w:rFonts w:ascii="Times New Roman" w:hAnsi="Times New Roman" w:cs="Times New Roman"/>
          <w:noProof/>
          <w:sz w:val="24"/>
          <w:szCs w:val="24"/>
          <w:u w:val="none"/>
        </w:rPr>
        <w:t xml:space="preserve">en faveur </w:t>
      </w:r>
      <w:r w:rsidR="00B71862">
        <w:rPr>
          <w:rFonts w:ascii="Times New Roman" w:hAnsi="Times New Roman" w:cs="Times New Roman"/>
          <w:noProof/>
          <w:sz w:val="24"/>
          <w:szCs w:val="24"/>
          <w:u w:val="none"/>
        </w:rPr>
        <w:t xml:space="preserve">des travailleurs indépendants et des professionnels libéraux qui justifient d’un numéro d’immatriculation </w:t>
      </w:r>
      <w:r w:rsidR="00B71862" w:rsidRPr="00B71862">
        <w:rPr>
          <w:rFonts w:ascii="Times New Roman" w:hAnsi="Times New Roman" w:cs="Times New Roman"/>
          <w:i/>
          <w:noProof/>
          <w:sz w:val="24"/>
          <w:szCs w:val="24"/>
          <w:u w:val="none"/>
        </w:rPr>
        <w:t>IVA</w:t>
      </w:r>
      <w:r w:rsidR="00B71862">
        <w:rPr>
          <w:rFonts w:ascii="Times New Roman" w:hAnsi="Times New Roman" w:cs="Times New Roman"/>
          <w:noProof/>
          <w:sz w:val="24"/>
          <w:szCs w:val="24"/>
          <w:u w:val="none"/>
        </w:rPr>
        <w:t>, en vue d</w:t>
      </w:r>
      <w:r w:rsidR="00284A38">
        <w:rPr>
          <w:rFonts w:ascii="Times New Roman" w:hAnsi="Times New Roman" w:cs="Times New Roman"/>
          <w:noProof/>
          <w:sz w:val="24"/>
          <w:szCs w:val="24"/>
          <w:u w:val="none"/>
        </w:rPr>
        <w:t>’</w:t>
      </w:r>
      <w:r w:rsidR="00B71862">
        <w:rPr>
          <w:rFonts w:ascii="Times New Roman" w:hAnsi="Times New Roman" w:cs="Times New Roman"/>
          <w:noProof/>
          <w:sz w:val="24"/>
          <w:szCs w:val="24"/>
          <w:u w:val="none"/>
        </w:rPr>
        <w:t xml:space="preserve">aider </w:t>
      </w:r>
      <w:r w:rsidR="00284A38">
        <w:rPr>
          <w:rFonts w:ascii="Times New Roman" w:hAnsi="Times New Roman" w:cs="Times New Roman"/>
          <w:noProof/>
          <w:sz w:val="24"/>
          <w:szCs w:val="24"/>
          <w:u w:val="none"/>
        </w:rPr>
        <w:t xml:space="preserve">ceux-ci </w:t>
      </w:r>
      <w:r w:rsidR="00B71862">
        <w:rPr>
          <w:rFonts w:ascii="Times New Roman" w:hAnsi="Times New Roman" w:cs="Times New Roman"/>
          <w:noProof/>
          <w:sz w:val="24"/>
          <w:szCs w:val="24"/>
          <w:u w:val="none"/>
        </w:rPr>
        <w:t>à faire face à l’urgence épi</w:t>
      </w:r>
      <w:r w:rsidR="00284A38">
        <w:rPr>
          <w:rFonts w:ascii="Times New Roman" w:hAnsi="Times New Roman" w:cs="Times New Roman"/>
          <w:noProof/>
          <w:sz w:val="24"/>
          <w:szCs w:val="24"/>
          <w:u w:val="none"/>
        </w:rPr>
        <w:t>démiologique liée à la COVID-19 ;</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16</w:t>
      </w:r>
      <w:r w:rsidR="00B71862">
        <w:rPr>
          <w:rFonts w:ascii="Times New Roman" w:hAnsi="Times New Roman" w:cs="Times New Roman"/>
          <w:noProof/>
          <w:sz w:val="24"/>
          <w:szCs w:val="24"/>
          <w:u w:color="000000"/>
        </w:rPr>
        <w:t xml:space="preserve"> : </w:t>
      </w:r>
      <w:r w:rsidR="00541CD6" w:rsidRPr="0090271F">
        <w:rPr>
          <w:rFonts w:ascii="Times New Roman" w:hAnsi="Times New Roman" w:cs="Times New Roman"/>
          <w:sz w:val="24"/>
          <w:szCs w:val="24"/>
        </w:rPr>
        <w:t>AGRICULTURE, POLITIQUES AGRO-ALIMENTAIRES ET PÊCHE</w:t>
      </w:r>
    </w:p>
    <w:p w:rsidR="00256792" w:rsidRDefault="003119E4" w:rsidP="00DC29DD">
      <w:pPr>
        <w:pStyle w:val="Corpsdetexte"/>
        <w:numPr>
          <w:ilvl w:val="0"/>
          <w:numId w:val="17"/>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B00D1C">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16.01 </w:t>
      </w:r>
      <w:r w:rsidR="00B00D1C">
        <w:rPr>
          <w:rFonts w:ascii="Times New Roman" w:hAnsi="Times New Roman" w:cs="Times New Roman"/>
          <w:noProof/>
          <w:sz w:val="24"/>
          <w:szCs w:val="24"/>
          <w:u w:color="000000"/>
        </w:rPr>
        <w:t xml:space="preserve">– </w:t>
      </w:r>
      <w:r w:rsidR="00B00D1C" w:rsidRPr="0090271F">
        <w:rPr>
          <w:rFonts w:ascii="Times New Roman" w:hAnsi="Times New Roman" w:cs="Times New Roman"/>
          <w:sz w:val="24"/>
          <w:szCs w:val="24"/>
        </w:rPr>
        <w:t>Développement du secteur agricole et du système agro-alimentaire</w:t>
      </w:r>
      <w:r w:rsidR="0046262F">
        <w:rPr>
          <w:rFonts w:ascii="Times New Roman" w:hAnsi="Times New Roman" w:cs="Times New Roman"/>
          <w:noProof/>
          <w:sz w:val="24"/>
          <w:szCs w:val="24"/>
          <w:u w:val="none"/>
        </w:rPr>
        <w:t xml:space="preserve"> : </w:t>
      </w:r>
      <w:r w:rsidRPr="00E6243F">
        <w:rPr>
          <w:rFonts w:ascii="Times New Roman" w:hAnsi="Times New Roman" w:cs="Times New Roman"/>
          <w:noProof/>
          <w:sz w:val="24"/>
          <w:szCs w:val="24"/>
          <w:u w:val="none"/>
        </w:rPr>
        <w:t>2</w:t>
      </w:r>
      <w:r w:rsidR="0046262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789</w:t>
      </w:r>
      <w:r w:rsidR="0046262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198,66</w:t>
      </w:r>
      <w:r w:rsidR="0046262F">
        <w:rPr>
          <w:rFonts w:ascii="Times New Roman" w:hAnsi="Times New Roman" w:cs="Times New Roman"/>
          <w:noProof/>
          <w:sz w:val="24"/>
          <w:szCs w:val="24"/>
          <w:u w:val="none"/>
        </w:rPr>
        <w:t xml:space="preserve"> euros, dont</w:t>
      </w:r>
      <w:r w:rsidRPr="00E6243F">
        <w:rPr>
          <w:rFonts w:ascii="Times New Roman" w:hAnsi="Times New Roman" w:cs="Times New Roman"/>
          <w:noProof/>
          <w:sz w:val="24"/>
          <w:szCs w:val="24"/>
          <w:u w:val="none"/>
        </w:rPr>
        <w:t xml:space="preserve"> 1</w:t>
      </w:r>
      <w:r w:rsidR="0046262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500</w:t>
      </w:r>
      <w:r w:rsidR="0046262F">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 xml:space="preserve">000 </w:t>
      </w:r>
      <w:r w:rsidR="0046262F">
        <w:rPr>
          <w:rFonts w:ascii="Times New Roman" w:hAnsi="Times New Roman" w:cs="Times New Roman"/>
          <w:noProof/>
          <w:sz w:val="24"/>
          <w:szCs w:val="24"/>
          <w:u w:val="none"/>
        </w:rPr>
        <w:t>euros pour des aides aux investissements en faveur</w:t>
      </w:r>
      <w:r w:rsidR="00EC1C15">
        <w:rPr>
          <w:rFonts w:ascii="Times New Roman" w:hAnsi="Times New Roman" w:cs="Times New Roman"/>
          <w:noProof/>
          <w:sz w:val="24"/>
          <w:szCs w:val="24"/>
          <w:u w:val="none"/>
        </w:rPr>
        <w:t xml:space="preserve"> des consortiums d’amélioration foncière en vue d</w:t>
      </w:r>
      <w:r w:rsidR="00F72E2E">
        <w:rPr>
          <w:rFonts w:ascii="Times New Roman" w:hAnsi="Times New Roman" w:cs="Times New Roman"/>
          <w:noProof/>
          <w:sz w:val="24"/>
          <w:szCs w:val="24"/>
          <w:u w:val="none"/>
        </w:rPr>
        <w:t>e l</w:t>
      </w:r>
      <w:r w:rsidR="00F72E2E" w:rsidRPr="00F72E2E">
        <w:rPr>
          <w:rFonts w:ascii="Times New Roman" w:eastAsia="Times New Roman" w:hAnsi="Times New Roman" w:cs="Times New Roman"/>
          <w:color w:val="008000"/>
          <w:sz w:val="24"/>
          <w:szCs w:val="20"/>
          <w:u w:val="none"/>
        </w:rPr>
        <w:t>’aménagement des terrains, d’ouvrages d’irrigation</w:t>
      </w:r>
      <w:r w:rsidR="00AA567C">
        <w:rPr>
          <w:rFonts w:ascii="Times New Roman" w:eastAsia="Times New Roman" w:hAnsi="Times New Roman" w:cs="Times New Roman"/>
          <w:color w:val="008000"/>
          <w:sz w:val="24"/>
          <w:szCs w:val="20"/>
          <w:u w:val="none"/>
        </w:rPr>
        <w:t xml:space="preserve"> </w:t>
      </w:r>
      <w:r w:rsidR="00AA567C" w:rsidRPr="00AA567C">
        <w:rPr>
          <w:rFonts w:ascii="Times New Roman" w:eastAsia="Times New Roman" w:hAnsi="Times New Roman" w:cs="Times New Roman"/>
          <w:color w:val="000000" w:themeColor="text1"/>
          <w:sz w:val="24"/>
          <w:szCs w:val="20"/>
          <w:u w:val="none"/>
        </w:rPr>
        <w:t xml:space="preserve">et </w:t>
      </w:r>
      <w:r w:rsidR="00F72E2E" w:rsidRPr="00F72E2E">
        <w:rPr>
          <w:rFonts w:ascii="Times New Roman" w:eastAsia="Times New Roman" w:hAnsi="Times New Roman" w:cs="Times New Roman"/>
          <w:color w:val="008000"/>
          <w:sz w:val="24"/>
          <w:szCs w:val="20"/>
          <w:u w:val="none"/>
        </w:rPr>
        <w:t>de voirie rurale et de</w:t>
      </w:r>
      <w:r w:rsidR="00AA567C">
        <w:rPr>
          <w:rFonts w:ascii="Times New Roman" w:eastAsia="Times New Roman" w:hAnsi="Times New Roman" w:cs="Times New Roman"/>
          <w:color w:val="008000"/>
          <w:sz w:val="24"/>
          <w:szCs w:val="20"/>
          <w:u w:val="none"/>
        </w:rPr>
        <w:t xml:space="preserve"> </w:t>
      </w:r>
      <w:r w:rsidR="00AA567C">
        <w:rPr>
          <w:rFonts w:ascii="Times New Roman" w:eastAsia="Times New Roman" w:hAnsi="Times New Roman" w:cs="Times New Roman"/>
          <w:color w:val="000000" w:themeColor="text1"/>
          <w:sz w:val="24"/>
          <w:szCs w:val="20"/>
          <w:u w:val="none"/>
        </w:rPr>
        <w:t>la</w:t>
      </w:r>
      <w:r w:rsidR="00F72E2E" w:rsidRPr="00F72E2E">
        <w:rPr>
          <w:rFonts w:ascii="Times New Roman" w:eastAsia="Times New Roman" w:hAnsi="Times New Roman" w:cs="Times New Roman"/>
          <w:color w:val="008000"/>
          <w:sz w:val="24"/>
          <w:szCs w:val="20"/>
          <w:u w:val="none"/>
        </w:rPr>
        <w:t xml:space="preserve"> </w:t>
      </w:r>
      <w:r w:rsidR="00F72E2E" w:rsidRPr="00F72E2E">
        <w:rPr>
          <w:rFonts w:ascii="Times New Roman" w:eastAsia="Times New Roman" w:hAnsi="Times New Roman" w:cs="Times New Roman"/>
          <w:color w:val="008000"/>
          <w:sz w:val="24"/>
          <w:szCs w:val="20"/>
          <w:highlight w:val="green"/>
          <w:u w:val="none"/>
        </w:rPr>
        <w:t>réorganisation foncière</w:t>
      </w:r>
      <w:r w:rsidR="00AA567C">
        <w:rPr>
          <w:rFonts w:ascii="Times New Roman" w:hAnsi="Times New Roman" w:cs="Times New Roman"/>
          <w:noProof/>
          <w:sz w:val="24"/>
          <w:szCs w:val="24"/>
          <w:u w:val="none"/>
        </w:rPr>
        <w:t xml:space="preserve">, y compris les frais accessoires ; </w:t>
      </w:r>
      <w:r w:rsidRPr="00AA567C">
        <w:rPr>
          <w:rFonts w:ascii="Times New Roman" w:hAnsi="Times New Roman" w:cs="Times New Roman"/>
          <w:noProof/>
          <w:sz w:val="24"/>
          <w:szCs w:val="24"/>
          <w:u w:val="none"/>
        </w:rPr>
        <w:t>713</w:t>
      </w:r>
      <w:r w:rsidR="00AA567C">
        <w:rPr>
          <w:rFonts w:ascii="Times New Roman" w:hAnsi="Times New Roman" w:cs="Times New Roman"/>
          <w:noProof/>
          <w:sz w:val="24"/>
          <w:szCs w:val="24"/>
          <w:u w:val="none"/>
        </w:rPr>
        <w:t> </w:t>
      </w:r>
      <w:r w:rsidRPr="00AA567C">
        <w:rPr>
          <w:rFonts w:ascii="Times New Roman" w:hAnsi="Times New Roman" w:cs="Times New Roman"/>
          <w:noProof/>
          <w:sz w:val="24"/>
          <w:szCs w:val="24"/>
          <w:u w:val="none"/>
        </w:rPr>
        <w:t>198,66</w:t>
      </w:r>
      <w:r w:rsidR="00AA567C">
        <w:rPr>
          <w:rFonts w:ascii="Times New Roman" w:hAnsi="Times New Roman" w:cs="Times New Roman"/>
          <w:noProof/>
          <w:sz w:val="24"/>
          <w:szCs w:val="24"/>
          <w:u w:val="none"/>
        </w:rPr>
        <w:t xml:space="preserve"> euros</w:t>
      </w:r>
      <w:r w:rsidR="00C7729F">
        <w:rPr>
          <w:rFonts w:ascii="Times New Roman" w:hAnsi="Times New Roman" w:cs="Times New Roman"/>
          <w:noProof/>
          <w:sz w:val="24"/>
          <w:szCs w:val="24"/>
          <w:u w:val="none"/>
        </w:rPr>
        <w:t xml:space="preserve"> pour des aides aux investissements en faveur des entreprises agricoles,</w:t>
      </w:r>
      <w:r w:rsidR="00C7729F" w:rsidRPr="00C7729F">
        <w:rPr>
          <w:rFonts w:ascii="Times New Roman" w:hAnsi="Times New Roman" w:cs="Times New Roman"/>
          <w:noProof/>
          <w:sz w:val="24"/>
          <w:szCs w:val="24"/>
          <w:u w:val="none"/>
        </w:rPr>
        <w:t xml:space="preserve"> </w:t>
      </w:r>
      <w:r w:rsidR="00C7729F">
        <w:rPr>
          <w:rFonts w:ascii="Times New Roman" w:hAnsi="Times New Roman" w:cs="Times New Roman"/>
          <w:noProof/>
          <w:sz w:val="24"/>
          <w:szCs w:val="24"/>
          <w:u w:val="none"/>
        </w:rPr>
        <w:t>en vue d</w:t>
      </w:r>
      <w:r w:rsidR="00284A38">
        <w:rPr>
          <w:rFonts w:ascii="Times New Roman" w:hAnsi="Times New Roman" w:cs="Times New Roman"/>
          <w:noProof/>
          <w:sz w:val="24"/>
          <w:szCs w:val="24"/>
          <w:u w:val="none"/>
        </w:rPr>
        <w:t>’</w:t>
      </w:r>
      <w:r w:rsidR="00C7729F">
        <w:rPr>
          <w:rFonts w:ascii="Times New Roman" w:hAnsi="Times New Roman" w:cs="Times New Roman"/>
          <w:noProof/>
          <w:sz w:val="24"/>
          <w:szCs w:val="24"/>
          <w:u w:val="none"/>
        </w:rPr>
        <w:t xml:space="preserve">aider </w:t>
      </w:r>
      <w:r w:rsidR="00284A38">
        <w:rPr>
          <w:rFonts w:ascii="Times New Roman" w:hAnsi="Times New Roman" w:cs="Times New Roman"/>
          <w:noProof/>
          <w:sz w:val="24"/>
          <w:szCs w:val="24"/>
          <w:u w:val="none"/>
        </w:rPr>
        <w:t xml:space="preserve">celles-ci </w:t>
      </w:r>
      <w:r w:rsidR="00C7729F">
        <w:rPr>
          <w:rFonts w:ascii="Times New Roman" w:hAnsi="Times New Roman" w:cs="Times New Roman"/>
          <w:noProof/>
          <w:sz w:val="24"/>
          <w:szCs w:val="24"/>
          <w:u w:val="none"/>
        </w:rPr>
        <w:t>à faire face à l’urgence épidémiologique liée à la COVID-19 ;</w:t>
      </w:r>
      <w:r w:rsidRPr="00AA567C">
        <w:rPr>
          <w:rFonts w:ascii="Times New Roman" w:hAnsi="Times New Roman" w:cs="Times New Roman"/>
          <w:noProof/>
          <w:sz w:val="24"/>
          <w:szCs w:val="24"/>
          <w:u w:val="none"/>
        </w:rPr>
        <w:t xml:space="preserve"> 280</w:t>
      </w:r>
      <w:r w:rsidR="00C7729F">
        <w:rPr>
          <w:rFonts w:ascii="Times New Roman" w:hAnsi="Times New Roman" w:cs="Times New Roman"/>
          <w:noProof/>
          <w:sz w:val="24"/>
          <w:szCs w:val="24"/>
          <w:u w:val="none"/>
        </w:rPr>
        <w:t> </w:t>
      </w:r>
      <w:r w:rsidRPr="00AA567C">
        <w:rPr>
          <w:rFonts w:ascii="Times New Roman" w:hAnsi="Times New Roman" w:cs="Times New Roman"/>
          <w:noProof/>
          <w:sz w:val="24"/>
          <w:szCs w:val="24"/>
          <w:u w:val="none"/>
        </w:rPr>
        <w:t xml:space="preserve">000 </w:t>
      </w:r>
      <w:r w:rsidR="00C7729F">
        <w:rPr>
          <w:rFonts w:ascii="Times New Roman" w:hAnsi="Times New Roman" w:cs="Times New Roman"/>
          <w:noProof/>
          <w:sz w:val="24"/>
          <w:szCs w:val="24"/>
          <w:u w:val="none"/>
        </w:rPr>
        <w:t>euros pour l’agrandissement du</w:t>
      </w:r>
      <w:r w:rsidR="00C7729F" w:rsidRPr="00C7729F">
        <w:rPr>
          <w:rFonts w:ascii="Times New Roman" w:eastAsia="Times New Roman" w:hAnsi="Times New Roman" w:cs="Times New Roman"/>
          <w:color w:val="008000"/>
          <w:sz w:val="24"/>
          <w:szCs w:val="20"/>
          <w:u w:val="none"/>
        </w:rPr>
        <w:t xml:space="preserve"> centre </w:t>
      </w:r>
      <w:r w:rsidR="00C7729F" w:rsidRPr="00C7729F">
        <w:rPr>
          <w:rFonts w:ascii="Times New Roman" w:eastAsia="Times New Roman" w:hAnsi="Times New Roman" w:cs="Times New Roman"/>
          <w:color w:val="008000"/>
          <w:sz w:val="24"/>
          <w:szCs w:val="20"/>
          <w:highlight w:val="green"/>
          <w:u w:val="none"/>
        </w:rPr>
        <w:t>de génétique bovine</w:t>
      </w:r>
      <w:r w:rsidR="00C7729F" w:rsidRPr="00C7729F">
        <w:rPr>
          <w:rFonts w:ascii="Times New Roman" w:eastAsia="Times New Roman" w:hAnsi="Times New Roman" w:cs="Times New Roman"/>
          <w:color w:val="008000"/>
          <w:sz w:val="24"/>
          <w:szCs w:val="20"/>
          <w:u w:val="none"/>
        </w:rPr>
        <w:t xml:space="preserve"> situé à Gressan</w:t>
      </w:r>
      <w:r w:rsidR="00C7729F">
        <w:rPr>
          <w:rFonts w:ascii="Times New Roman" w:eastAsia="Times New Roman" w:hAnsi="Times New Roman" w:cs="Times New Roman"/>
          <w:color w:val="008000"/>
          <w:sz w:val="24"/>
          <w:szCs w:val="20"/>
          <w:u w:val="none"/>
        </w:rPr>
        <w:t> ;</w:t>
      </w:r>
      <w:r w:rsidRPr="00AA567C">
        <w:rPr>
          <w:rFonts w:ascii="Times New Roman" w:hAnsi="Times New Roman" w:cs="Times New Roman"/>
          <w:noProof/>
          <w:sz w:val="24"/>
          <w:szCs w:val="24"/>
          <w:u w:val="none"/>
        </w:rPr>
        <w:t xml:space="preserve"> 200</w:t>
      </w:r>
      <w:r w:rsidR="00C7729F">
        <w:rPr>
          <w:rFonts w:ascii="Times New Roman" w:hAnsi="Times New Roman" w:cs="Times New Roman"/>
          <w:noProof/>
          <w:sz w:val="24"/>
          <w:szCs w:val="24"/>
          <w:u w:val="none"/>
        </w:rPr>
        <w:t> </w:t>
      </w:r>
      <w:r w:rsidRPr="00AA567C">
        <w:rPr>
          <w:rFonts w:ascii="Times New Roman" w:hAnsi="Times New Roman" w:cs="Times New Roman"/>
          <w:noProof/>
          <w:sz w:val="24"/>
          <w:szCs w:val="24"/>
          <w:u w:val="none"/>
        </w:rPr>
        <w:t>000</w:t>
      </w:r>
      <w:r w:rsidR="00C7729F">
        <w:rPr>
          <w:rFonts w:ascii="Times New Roman" w:hAnsi="Times New Roman" w:cs="Times New Roman"/>
          <w:noProof/>
          <w:sz w:val="24"/>
          <w:szCs w:val="24"/>
          <w:u w:val="none"/>
        </w:rPr>
        <w:t xml:space="preserve"> euros pour les</w:t>
      </w:r>
      <w:r w:rsidR="00256792">
        <w:rPr>
          <w:rFonts w:ascii="Times New Roman" w:eastAsia="Times New Roman" w:hAnsi="Times New Roman" w:cs="Times New Roman"/>
          <w:color w:val="008000"/>
          <w:sz w:val="24"/>
          <w:szCs w:val="20"/>
          <w:u w:val="none"/>
        </w:rPr>
        <w:t xml:space="preserve"> t</w:t>
      </w:r>
      <w:r w:rsidR="00C7729F" w:rsidRPr="00C7729F">
        <w:rPr>
          <w:rFonts w:ascii="Times New Roman" w:eastAsia="Times New Roman" w:hAnsi="Times New Roman" w:cs="Times New Roman"/>
          <w:color w:val="008000"/>
          <w:sz w:val="24"/>
          <w:szCs w:val="20"/>
          <w:u w:val="none"/>
        </w:rPr>
        <w:t>ravaux de remplacement de la couverture des tribunes et de requalification des sièges des arènes situées à La Croix-Noire d’Aoste</w:t>
      </w:r>
      <w:r w:rsidR="00256792">
        <w:rPr>
          <w:rFonts w:ascii="Times New Roman" w:hAnsi="Times New Roman" w:cs="Times New Roman"/>
          <w:noProof/>
          <w:sz w:val="24"/>
          <w:szCs w:val="24"/>
          <w:u w:val="none"/>
        </w:rPr>
        <w:t xml:space="preserve"> et</w:t>
      </w:r>
      <w:r w:rsidRPr="00AA567C">
        <w:rPr>
          <w:rFonts w:ascii="Times New Roman" w:hAnsi="Times New Roman" w:cs="Times New Roman"/>
          <w:noProof/>
          <w:sz w:val="24"/>
          <w:szCs w:val="24"/>
          <w:u w:val="none"/>
        </w:rPr>
        <w:t xml:space="preserve"> 96</w:t>
      </w:r>
      <w:r w:rsidR="00256792">
        <w:rPr>
          <w:rFonts w:ascii="Times New Roman" w:hAnsi="Times New Roman" w:cs="Times New Roman"/>
          <w:noProof/>
          <w:sz w:val="24"/>
          <w:szCs w:val="24"/>
          <w:u w:val="none"/>
        </w:rPr>
        <w:t> </w:t>
      </w:r>
      <w:r w:rsidRPr="00AA567C">
        <w:rPr>
          <w:rFonts w:ascii="Times New Roman" w:hAnsi="Times New Roman" w:cs="Times New Roman"/>
          <w:noProof/>
          <w:sz w:val="24"/>
          <w:szCs w:val="24"/>
          <w:u w:val="none"/>
        </w:rPr>
        <w:t xml:space="preserve">000 </w:t>
      </w:r>
      <w:r w:rsidR="00256792">
        <w:rPr>
          <w:rFonts w:ascii="Times New Roman" w:hAnsi="Times New Roman" w:cs="Times New Roman"/>
          <w:noProof/>
          <w:sz w:val="24"/>
          <w:szCs w:val="24"/>
          <w:u w:val="none"/>
        </w:rPr>
        <w:t xml:space="preserve">euros pour le remboursement à l’ANABORAVA de Gressan des frais de réalisation des travaux d’entretien du </w:t>
      </w:r>
      <w:r w:rsidR="00256792" w:rsidRPr="00C7729F">
        <w:rPr>
          <w:rFonts w:ascii="Times New Roman" w:eastAsia="Times New Roman" w:hAnsi="Times New Roman" w:cs="Times New Roman"/>
          <w:color w:val="008000"/>
          <w:sz w:val="24"/>
          <w:szCs w:val="20"/>
          <w:u w:val="none"/>
        </w:rPr>
        <w:t xml:space="preserve">centre </w:t>
      </w:r>
      <w:r w:rsidR="00256792" w:rsidRPr="00C7729F">
        <w:rPr>
          <w:rFonts w:ascii="Times New Roman" w:eastAsia="Times New Roman" w:hAnsi="Times New Roman" w:cs="Times New Roman"/>
          <w:color w:val="008000"/>
          <w:sz w:val="24"/>
          <w:szCs w:val="20"/>
          <w:highlight w:val="green"/>
          <w:u w:val="none"/>
        </w:rPr>
        <w:t>de génétique bovine</w:t>
      </w:r>
      <w:r w:rsidR="00256792" w:rsidRPr="00C7729F">
        <w:rPr>
          <w:rFonts w:ascii="Times New Roman" w:eastAsia="Times New Roman" w:hAnsi="Times New Roman" w:cs="Times New Roman"/>
          <w:color w:val="008000"/>
          <w:sz w:val="24"/>
          <w:szCs w:val="20"/>
          <w:u w:val="none"/>
        </w:rPr>
        <w:t xml:space="preserve"> situé</w:t>
      </w:r>
      <w:r w:rsidR="00256792">
        <w:rPr>
          <w:rFonts w:ascii="Times New Roman" w:eastAsia="Times New Roman" w:hAnsi="Times New Roman" w:cs="Times New Roman"/>
          <w:color w:val="008000"/>
          <w:sz w:val="24"/>
          <w:szCs w:val="20"/>
          <w:u w:val="none"/>
        </w:rPr>
        <w:t xml:space="preserve"> </w:t>
      </w:r>
      <w:r w:rsidR="0065405B">
        <w:rPr>
          <w:rFonts w:ascii="Times New Roman" w:eastAsia="Times New Roman" w:hAnsi="Times New Roman" w:cs="Times New Roman"/>
          <w:color w:val="000000" w:themeColor="text1"/>
          <w:sz w:val="24"/>
          <w:szCs w:val="20"/>
          <w:u w:val="none"/>
        </w:rPr>
        <w:t>dans ladite commune ;</w:t>
      </w:r>
    </w:p>
    <w:p w:rsidR="00C514C7" w:rsidRPr="00E6243F" w:rsidRDefault="003119E4" w:rsidP="00DC29DD">
      <w:pPr>
        <w:pStyle w:val="Corpsdetexte"/>
        <w:tabs>
          <w:tab w:val="left" w:pos="709"/>
        </w:tabs>
        <w:spacing w:before="120"/>
        <w:ind w:left="709" w:hanging="349"/>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MISSION 17</w:t>
      </w:r>
      <w:r w:rsidR="00EF1CE3">
        <w:rPr>
          <w:rFonts w:ascii="Times New Roman" w:hAnsi="Times New Roman" w:cs="Times New Roman"/>
          <w:noProof/>
          <w:sz w:val="24"/>
          <w:szCs w:val="24"/>
          <w:u w:color="000000"/>
        </w:rPr>
        <w:t>:</w:t>
      </w:r>
      <w:r w:rsidR="00EF1CE3" w:rsidRPr="00EF1CE3">
        <w:rPr>
          <w:rFonts w:ascii="Times New Roman" w:hAnsi="Times New Roman" w:cs="Times New Roman"/>
          <w:sz w:val="24"/>
          <w:szCs w:val="24"/>
        </w:rPr>
        <w:t xml:space="preserve"> </w:t>
      </w:r>
      <w:r w:rsidR="00EF1CE3" w:rsidRPr="0090271F">
        <w:rPr>
          <w:rFonts w:ascii="Times New Roman" w:hAnsi="Times New Roman" w:cs="Times New Roman"/>
          <w:sz w:val="24"/>
          <w:szCs w:val="24"/>
        </w:rPr>
        <w:t>ÉNERGIE ET DIVERSIFICATION DES SOURCES ÉNERGÉTIQUES</w:t>
      </w:r>
    </w:p>
    <w:p w:rsidR="00E75893" w:rsidRDefault="003119E4" w:rsidP="00DC29DD">
      <w:pPr>
        <w:pStyle w:val="Corpsdetexte"/>
        <w:numPr>
          <w:ilvl w:val="0"/>
          <w:numId w:val="17"/>
        </w:numPr>
        <w:tabs>
          <w:tab w:val="left" w:pos="709"/>
        </w:tabs>
        <w:spacing w:before="120"/>
        <w:ind w:left="709" w:right="105"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EF1CE3">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17.01 – </w:t>
      </w:r>
      <w:r w:rsidR="00EF1CE3" w:rsidRPr="0090271F">
        <w:rPr>
          <w:rFonts w:ascii="Times New Roman" w:hAnsi="Times New Roman" w:cs="Times New Roman"/>
          <w:sz w:val="24"/>
          <w:szCs w:val="24"/>
        </w:rPr>
        <w:t>Sources énergétiques</w:t>
      </w:r>
      <w:r w:rsidR="00EF1CE3">
        <w:rPr>
          <w:rFonts w:ascii="Times New Roman" w:hAnsi="Times New Roman" w:cs="Times New Roman"/>
          <w:sz w:val="24"/>
          <w:szCs w:val="24"/>
        </w:rPr>
        <w:t> :</w:t>
      </w:r>
      <w:r w:rsidRPr="00E6243F">
        <w:rPr>
          <w:rFonts w:ascii="Times New Roman" w:hAnsi="Times New Roman" w:cs="Times New Roman"/>
          <w:noProof/>
          <w:sz w:val="24"/>
          <w:szCs w:val="24"/>
          <w:u w:val="none"/>
        </w:rPr>
        <w:t xml:space="preserve"> 55</w:t>
      </w:r>
      <w:r w:rsidR="00EF1CE3">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EF1CE3">
        <w:rPr>
          <w:rFonts w:ascii="Times New Roman" w:hAnsi="Times New Roman" w:cs="Times New Roman"/>
          <w:noProof/>
          <w:sz w:val="24"/>
          <w:szCs w:val="24"/>
          <w:u w:val="none"/>
        </w:rPr>
        <w:t xml:space="preserve"> euros pour la réalisation d</w:t>
      </w:r>
      <w:r w:rsidR="00E75893">
        <w:rPr>
          <w:rFonts w:ascii="Times New Roman" w:hAnsi="Times New Roman" w:cs="Times New Roman"/>
          <w:noProof/>
          <w:sz w:val="24"/>
          <w:szCs w:val="24"/>
          <w:u w:val="none"/>
        </w:rPr>
        <w:t xml:space="preserve">e la </w:t>
      </w:r>
      <w:r w:rsidR="00E75893" w:rsidRPr="00E75893">
        <w:rPr>
          <w:rFonts w:ascii="Times New Roman" w:hAnsi="Times New Roman" w:cs="Times New Roman"/>
          <w:noProof/>
          <w:color w:val="008000"/>
          <w:sz w:val="24"/>
          <w:szCs w:val="24"/>
          <w:u w:val="none"/>
        </w:rPr>
        <w:t>banque de données régionale dénommée « cadastre énergétique régional »</w:t>
      </w:r>
      <w:r w:rsidRPr="00E75893">
        <w:rPr>
          <w:rFonts w:ascii="Times New Roman" w:hAnsi="Times New Roman" w:cs="Times New Roman"/>
          <w:noProof/>
          <w:color w:val="008000"/>
          <w:sz w:val="24"/>
          <w:szCs w:val="24"/>
          <w:u w:val="none"/>
        </w:rPr>
        <w:t xml:space="preserve"> (</w:t>
      </w:r>
      <w:r w:rsidRPr="00E75893">
        <w:rPr>
          <w:rFonts w:ascii="Times New Roman" w:hAnsi="Times New Roman" w:cs="Times New Roman"/>
          <w:i/>
          <w:noProof/>
          <w:color w:val="008000"/>
          <w:sz w:val="24"/>
          <w:szCs w:val="24"/>
          <w:u w:val="none"/>
        </w:rPr>
        <w:t>Catasto Energetico Regionale</w:t>
      </w:r>
      <w:r w:rsidR="00E75893" w:rsidRPr="00E75893">
        <w:rPr>
          <w:rFonts w:ascii="Times New Roman" w:hAnsi="Times New Roman" w:cs="Times New Roman"/>
          <w:i/>
          <w:noProof/>
          <w:color w:val="008000"/>
          <w:sz w:val="24"/>
          <w:szCs w:val="24"/>
          <w:u w:val="none"/>
        </w:rPr>
        <w:t xml:space="preserve"> – </w:t>
      </w:r>
      <w:r w:rsidR="00E75893" w:rsidRPr="00E75893">
        <w:rPr>
          <w:rFonts w:ascii="Times New Roman" w:hAnsi="Times New Roman" w:cs="Times New Roman"/>
          <w:noProof/>
          <w:color w:val="008000"/>
          <w:sz w:val="24"/>
          <w:szCs w:val="24"/>
          <w:u w:val="none"/>
        </w:rPr>
        <w:t>CER</w:t>
      </w:r>
      <w:r w:rsidRPr="00E75893">
        <w:rPr>
          <w:rFonts w:ascii="Times New Roman" w:hAnsi="Times New Roman" w:cs="Times New Roman"/>
          <w:noProof/>
          <w:color w:val="008000"/>
          <w:sz w:val="24"/>
          <w:szCs w:val="24"/>
          <w:u w:val="none"/>
        </w:rPr>
        <w:t>)</w:t>
      </w:r>
      <w:r w:rsidR="00E75893">
        <w:rPr>
          <w:rFonts w:ascii="Times New Roman" w:hAnsi="Times New Roman" w:cs="Times New Roman"/>
          <w:noProof/>
          <w:sz w:val="24"/>
          <w:szCs w:val="24"/>
          <w:u w:val="none"/>
        </w:rPr>
        <w:t xml:space="preserve">, en vue de l’octroi des </w:t>
      </w:r>
      <w:r w:rsidR="0065405B">
        <w:rPr>
          <w:rFonts w:ascii="Times New Roman" w:hAnsi="Times New Roman" w:cs="Times New Roman"/>
          <w:noProof/>
          <w:sz w:val="24"/>
          <w:szCs w:val="24"/>
          <w:u w:val="none"/>
        </w:rPr>
        <w:t>prêts</w:t>
      </w:r>
      <w:r w:rsidR="00E75893">
        <w:rPr>
          <w:rFonts w:ascii="Times New Roman" w:hAnsi="Times New Roman" w:cs="Times New Roman"/>
          <w:noProof/>
          <w:sz w:val="24"/>
          <w:szCs w:val="24"/>
          <w:u w:val="none"/>
        </w:rPr>
        <w:t xml:space="preserve"> pour les actions d’</w:t>
      </w:r>
      <w:r w:rsidR="00E75893" w:rsidRPr="00E75893">
        <w:rPr>
          <w:rFonts w:ascii="Times New Roman" w:hAnsi="Times New Roman" w:cs="Times New Roman"/>
          <w:noProof/>
          <w:sz w:val="24"/>
          <w:szCs w:val="24"/>
          <w:highlight w:val="green"/>
          <w:u w:val="none"/>
        </w:rPr>
        <w:t>amélioration énergétique</w:t>
      </w:r>
      <w:r w:rsidR="0065405B">
        <w:rPr>
          <w:rFonts w:ascii="Times New Roman" w:hAnsi="Times New Roman" w:cs="Times New Roman"/>
          <w:noProof/>
          <w:sz w:val="24"/>
          <w:szCs w:val="24"/>
          <w:highlight w:val="green"/>
          <w:u w:val="none"/>
        </w:rPr>
        <w:t> </w:t>
      </w:r>
      <w:r w:rsidR="0065405B">
        <w:rPr>
          <w:rFonts w:ascii="Times New Roman" w:hAnsi="Times New Roman" w:cs="Times New Roman"/>
          <w:noProof/>
          <w:sz w:val="24"/>
          <w:szCs w:val="24"/>
          <w:u w:val="none"/>
        </w:rPr>
        <w:t>;</w:t>
      </w:r>
    </w:p>
    <w:p w:rsidR="00C514C7" w:rsidRPr="0065405B" w:rsidRDefault="003119E4" w:rsidP="00DC29DD">
      <w:pPr>
        <w:pStyle w:val="Corpsdetexte"/>
        <w:spacing w:before="120"/>
        <w:ind w:left="1946" w:hanging="1586"/>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lastRenderedPageBreak/>
        <w:t>MISSION 18</w:t>
      </w:r>
      <w:r w:rsidR="005F221A">
        <w:rPr>
          <w:rFonts w:ascii="Times New Roman" w:hAnsi="Times New Roman" w:cs="Times New Roman"/>
          <w:noProof/>
          <w:sz w:val="24"/>
          <w:szCs w:val="24"/>
          <w:u w:color="000000"/>
        </w:rPr>
        <w:t> :</w:t>
      </w:r>
      <w:r w:rsidR="005F221A" w:rsidRPr="005F221A">
        <w:rPr>
          <w:rFonts w:ascii="Times New Roman" w:hAnsi="Times New Roman" w:cs="Times New Roman"/>
          <w:sz w:val="24"/>
          <w:szCs w:val="24"/>
        </w:rPr>
        <w:t xml:space="preserve"> </w:t>
      </w:r>
      <w:r w:rsidR="00DC29DD">
        <w:rPr>
          <w:rFonts w:ascii="Times New Roman" w:hAnsi="Times New Roman" w:cs="Times New Roman"/>
          <w:sz w:val="24"/>
          <w:szCs w:val="24"/>
        </w:rPr>
        <w:tab/>
      </w:r>
      <w:r w:rsidR="005F221A" w:rsidRPr="0090271F">
        <w:rPr>
          <w:rFonts w:ascii="Times New Roman" w:hAnsi="Times New Roman" w:cs="Times New Roman"/>
          <w:sz w:val="24"/>
          <w:szCs w:val="24"/>
        </w:rPr>
        <w:t xml:space="preserve">RELATIONS AVEC LES AUTRES AUTONOMIES TERRITORIALES </w:t>
      </w:r>
      <w:r w:rsidR="005F221A" w:rsidRPr="0065405B">
        <w:rPr>
          <w:rFonts w:ascii="Times New Roman" w:hAnsi="Times New Roman" w:cs="Times New Roman"/>
          <w:sz w:val="24"/>
          <w:szCs w:val="24"/>
        </w:rPr>
        <w:t>ET LOCALES</w:t>
      </w:r>
    </w:p>
    <w:p w:rsidR="005F221A" w:rsidRPr="00D225EF" w:rsidRDefault="003119E4" w:rsidP="00DC29DD">
      <w:pPr>
        <w:pStyle w:val="Corpsdetexte"/>
        <w:numPr>
          <w:ilvl w:val="0"/>
          <w:numId w:val="17"/>
        </w:numPr>
        <w:tabs>
          <w:tab w:val="left" w:pos="709"/>
        </w:tabs>
        <w:spacing w:before="120"/>
        <w:ind w:left="709" w:right="103" w:hanging="349"/>
        <w:jc w:val="both"/>
        <w:rPr>
          <w:rFonts w:ascii="Times New Roman" w:hAnsi="Times New Roman" w:cs="Times New Roman"/>
          <w:noProof/>
          <w:sz w:val="24"/>
          <w:szCs w:val="24"/>
          <w:u w:val="none"/>
        </w:rPr>
      </w:pPr>
      <w:r w:rsidRPr="00E6243F">
        <w:rPr>
          <w:rFonts w:ascii="Times New Roman" w:hAnsi="Times New Roman" w:cs="Times New Roman"/>
          <w:noProof/>
          <w:sz w:val="24"/>
          <w:szCs w:val="24"/>
          <w:u w:color="000000"/>
        </w:rPr>
        <w:t>Programm</w:t>
      </w:r>
      <w:r w:rsidR="005F221A">
        <w:rPr>
          <w:rFonts w:ascii="Times New Roman" w:hAnsi="Times New Roman" w:cs="Times New Roman"/>
          <w:noProof/>
          <w:sz w:val="24"/>
          <w:szCs w:val="24"/>
          <w:u w:color="000000"/>
        </w:rPr>
        <w:t>e</w:t>
      </w:r>
      <w:r w:rsidRPr="00E6243F">
        <w:rPr>
          <w:rFonts w:ascii="Times New Roman" w:hAnsi="Times New Roman" w:cs="Times New Roman"/>
          <w:noProof/>
          <w:sz w:val="24"/>
          <w:szCs w:val="24"/>
          <w:u w:color="000000"/>
        </w:rPr>
        <w:t xml:space="preserve"> 18.01 – </w:t>
      </w:r>
      <w:r w:rsidR="005F221A" w:rsidRPr="0090271F">
        <w:rPr>
          <w:rFonts w:ascii="Times New Roman" w:hAnsi="Times New Roman" w:cs="Times New Roman"/>
          <w:sz w:val="24"/>
          <w:szCs w:val="24"/>
          <w:highlight w:val="green"/>
        </w:rPr>
        <w:t>Relations financières</w:t>
      </w:r>
      <w:r w:rsidR="005F221A" w:rsidRPr="0090271F">
        <w:rPr>
          <w:rFonts w:ascii="Times New Roman" w:hAnsi="Times New Roman" w:cs="Times New Roman"/>
          <w:sz w:val="24"/>
          <w:szCs w:val="24"/>
        </w:rPr>
        <w:t xml:space="preserve"> avec les autres autonomies territoriales</w:t>
      </w:r>
      <w:r w:rsidR="005F221A">
        <w:rPr>
          <w:rFonts w:ascii="Times New Roman" w:hAnsi="Times New Roman" w:cs="Times New Roman"/>
          <w:sz w:val="24"/>
          <w:szCs w:val="24"/>
        </w:rPr>
        <w:t> :</w:t>
      </w:r>
      <w:r w:rsidRPr="00E6243F">
        <w:rPr>
          <w:rFonts w:ascii="Times New Roman" w:hAnsi="Times New Roman" w:cs="Times New Roman"/>
          <w:noProof/>
          <w:sz w:val="24"/>
          <w:szCs w:val="24"/>
          <w:u w:val="none"/>
        </w:rPr>
        <w:t xml:space="preserve"> 6</w:t>
      </w:r>
      <w:r w:rsidR="005F221A">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300</w:t>
      </w:r>
      <w:r w:rsidR="005F221A">
        <w:rPr>
          <w:rFonts w:ascii="Times New Roman" w:hAnsi="Times New Roman" w:cs="Times New Roman"/>
          <w:noProof/>
          <w:sz w:val="24"/>
          <w:szCs w:val="24"/>
          <w:u w:val="none"/>
        </w:rPr>
        <w:t> </w:t>
      </w:r>
      <w:r w:rsidRPr="00E6243F">
        <w:rPr>
          <w:rFonts w:ascii="Times New Roman" w:hAnsi="Times New Roman" w:cs="Times New Roman"/>
          <w:noProof/>
          <w:sz w:val="24"/>
          <w:szCs w:val="24"/>
          <w:u w:val="none"/>
        </w:rPr>
        <w:t>000</w:t>
      </w:r>
      <w:r w:rsidR="005F221A">
        <w:rPr>
          <w:rFonts w:ascii="Times New Roman" w:hAnsi="Times New Roman" w:cs="Times New Roman"/>
          <w:noProof/>
          <w:sz w:val="24"/>
          <w:szCs w:val="24"/>
          <w:u w:val="none"/>
        </w:rPr>
        <w:t xml:space="preserve"> euros pour </w:t>
      </w:r>
      <w:r w:rsidR="003C63AA">
        <w:rPr>
          <w:rFonts w:ascii="Times New Roman" w:hAnsi="Times New Roman" w:cs="Times New Roman"/>
          <w:noProof/>
          <w:sz w:val="24"/>
          <w:szCs w:val="24"/>
          <w:u w:val="none"/>
        </w:rPr>
        <w:t>d</w:t>
      </w:r>
      <w:r w:rsidR="005F221A">
        <w:rPr>
          <w:rFonts w:ascii="Times New Roman" w:hAnsi="Times New Roman" w:cs="Times New Roman"/>
          <w:noProof/>
          <w:sz w:val="24"/>
          <w:szCs w:val="24"/>
          <w:u w:val="none"/>
        </w:rPr>
        <w:t xml:space="preserve">es aides aux investissements en faveur des Communes en vue de </w:t>
      </w:r>
      <w:r w:rsidR="005F221A" w:rsidRPr="005F221A">
        <w:rPr>
          <w:rFonts w:ascii="Times New Roman" w:eastAsia="Times New Roman" w:hAnsi="Times New Roman" w:cs="Times New Roman"/>
          <w:color w:val="008000"/>
          <w:sz w:val="24"/>
          <w:szCs w:val="20"/>
          <w:u w:val="none"/>
        </w:rPr>
        <w:t xml:space="preserve">la </w:t>
      </w:r>
      <w:r w:rsidR="005F221A" w:rsidRPr="005F221A">
        <w:rPr>
          <w:rFonts w:ascii="Times New Roman" w:eastAsia="Times New Roman" w:hAnsi="Times New Roman" w:cs="Times New Roman"/>
          <w:color w:val="008000"/>
          <w:sz w:val="24"/>
          <w:szCs w:val="20"/>
          <w:highlight w:val="green"/>
          <w:u w:val="none"/>
        </w:rPr>
        <w:t>mise en conformité,</w:t>
      </w:r>
      <w:r w:rsidR="009330B4">
        <w:rPr>
          <w:rFonts w:ascii="Times New Roman" w:eastAsia="Times New Roman" w:hAnsi="Times New Roman" w:cs="Times New Roman"/>
          <w:color w:val="008000"/>
          <w:sz w:val="24"/>
          <w:szCs w:val="20"/>
          <w:u w:val="none"/>
        </w:rPr>
        <w:t xml:space="preserve"> de </w:t>
      </w:r>
      <w:r w:rsidR="005F221A" w:rsidRPr="005F221A">
        <w:rPr>
          <w:rFonts w:ascii="Times New Roman" w:eastAsia="Times New Roman" w:hAnsi="Times New Roman" w:cs="Times New Roman"/>
          <w:color w:val="008000"/>
          <w:sz w:val="24"/>
          <w:szCs w:val="20"/>
          <w:u w:val="none"/>
        </w:rPr>
        <w:t xml:space="preserve">la restructuration et </w:t>
      </w:r>
      <w:r w:rsidR="009330B4">
        <w:rPr>
          <w:rFonts w:ascii="Times New Roman" w:eastAsia="Times New Roman" w:hAnsi="Times New Roman" w:cs="Times New Roman"/>
          <w:color w:val="008000"/>
          <w:sz w:val="24"/>
          <w:szCs w:val="20"/>
          <w:u w:val="none"/>
        </w:rPr>
        <w:t xml:space="preserve">de </w:t>
      </w:r>
      <w:r w:rsidR="005F221A" w:rsidRPr="005F221A">
        <w:rPr>
          <w:rFonts w:ascii="Times New Roman" w:eastAsia="Times New Roman" w:hAnsi="Times New Roman" w:cs="Times New Roman"/>
          <w:color w:val="008000"/>
          <w:sz w:val="24"/>
          <w:szCs w:val="20"/>
          <w:u w:val="none"/>
        </w:rPr>
        <w:t>la réalisation d’</w:t>
      </w:r>
      <w:r w:rsidR="005F221A" w:rsidRPr="005F221A">
        <w:rPr>
          <w:rFonts w:ascii="Times New Roman" w:eastAsia="Times New Roman" w:hAnsi="Times New Roman" w:cs="Times New Roman"/>
          <w:color w:val="008000"/>
          <w:sz w:val="24"/>
          <w:szCs w:val="20"/>
          <w:highlight w:val="green"/>
          <w:u w:val="none"/>
        </w:rPr>
        <w:t>ouvrages mineurs</w:t>
      </w:r>
      <w:r w:rsidR="005F221A" w:rsidRPr="005F221A">
        <w:rPr>
          <w:rFonts w:ascii="Times New Roman" w:eastAsia="Times New Roman" w:hAnsi="Times New Roman" w:cs="Times New Roman"/>
          <w:color w:val="008000"/>
          <w:sz w:val="24"/>
          <w:szCs w:val="20"/>
          <w:u w:val="none"/>
        </w:rPr>
        <w:t xml:space="preserve"> </w:t>
      </w:r>
      <w:r w:rsidR="005F221A" w:rsidRPr="005F221A">
        <w:rPr>
          <w:rFonts w:ascii="Times New Roman" w:eastAsia="Times New Roman" w:hAnsi="Times New Roman" w:cs="Times New Roman"/>
          <w:color w:val="008000"/>
          <w:sz w:val="24"/>
          <w:szCs w:val="20"/>
          <w:highlight w:val="green"/>
          <w:u w:val="none"/>
        </w:rPr>
        <w:t>d’utilité publique</w:t>
      </w:r>
      <w:r w:rsidR="009330B4">
        <w:rPr>
          <w:rFonts w:ascii="Times New Roman" w:eastAsia="Times New Roman" w:hAnsi="Times New Roman" w:cs="Times New Roman"/>
          <w:color w:val="008000"/>
          <w:sz w:val="24"/>
          <w:szCs w:val="20"/>
          <w:highlight w:val="green"/>
          <w:u w:val="none"/>
        </w:rPr>
        <w:t> </w:t>
      </w:r>
      <w:r w:rsidR="009330B4">
        <w:rPr>
          <w:rFonts w:ascii="Times New Roman" w:eastAsia="Times New Roman" w:hAnsi="Times New Roman" w:cs="Times New Roman"/>
          <w:color w:val="008000"/>
          <w:sz w:val="24"/>
          <w:szCs w:val="20"/>
          <w:u w:val="none"/>
        </w:rPr>
        <w:t>;</w:t>
      </w:r>
    </w:p>
    <w:p w:rsidR="00D225EF" w:rsidRPr="0020384A" w:rsidRDefault="00D225EF" w:rsidP="00D225EF">
      <w:pPr>
        <w:pStyle w:val="Titre1"/>
        <w:numPr>
          <w:ilvl w:val="0"/>
          <w:numId w:val="6"/>
        </w:numPr>
        <w:spacing w:before="240"/>
        <w:ind w:left="406" w:hanging="406"/>
        <w:jc w:val="both"/>
        <w:rPr>
          <w:rFonts w:ascii="Times New Roman" w:hAnsi="Times New Roman" w:cs="Times New Roman"/>
          <w:b w:val="0"/>
          <w:bCs w:val="0"/>
          <w:noProof/>
          <w:color w:val="000000" w:themeColor="text1"/>
        </w:rPr>
      </w:pPr>
      <w:r w:rsidRPr="0020384A">
        <w:rPr>
          <w:rFonts w:ascii="Times New Roman" w:hAnsi="Times New Roman" w:cs="Times New Roman"/>
          <w:noProof/>
          <w:color w:val="000000" w:themeColor="text1"/>
          <w:shd w:val="clear" w:color="auto" w:fill="FFFFFF"/>
        </w:rPr>
        <w:t xml:space="preserve">Modalités de </w:t>
      </w:r>
      <w:r w:rsidRPr="004076EF">
        <w:rPr>
          <w:rFonts w:ascii="Times New Roman" w:hAnsi="Times New Roman" w:cs="Times New Roman"/>
          <w:noProof/>
          <w:color w:val="000000" w:themeColor="text1"/>
          <w:highlight w:val="green"/>
          <w:shd w:val="clear" w:color="auto" w:fill="FFFFFF"/>
        </w:rPr>
        <w:t>couverture</w:t>
      </w:r>
      <w:r w:rsidR="00845D6B" w:rsidRPr="004076EF">
        <w:rPr>
          <w:rFonts w:ascii="Times New Roman" w:hAnsi="Times New Roman" w:cs="Times New Roman"/>
          <w:noProof/>
          <w:color w:val="000000" w:themeColor="text1"/>
          <w:highlight w:val="green"/>
          <w:shd w:val="clear" w:color="auto" w:fill="FFFFFF"/>
        </w:rPr>
        <w:t xml:space="preserve"> de </w:t>
      </w:r>
      <w:r w:rsidR="00845D6B" w:rsidRPr="004076EF">
        <w:rPr>
          <w:rFonts w:ascii="Times New Roman" w:hAnsi="Times New Roman" w:cs="Times New Roman"/>
          <w:noProof/>
          <w:color w:val="000000" w:themeColor="text1"/>
          <w:shd w:val="clear" w:color="auto" w:fill="FFFFFF"/>
        </w:rPr>
        <w:t xml:space="preserve">l’éventuel </w:t>
      </w:r>
      <w:r w:rsidR="00845D6B" w:rsidRPr="004076EF">
        <w:rPr>
          <w:rFonts w:ascii="Times New Roman" w:hAnsi="Times New Roman" w:cs="Times New Roman"/>
          <w:noProof/>
          <w:color w:val="000000" w:themeColor="text1"/>
          <w:highlight w:val="green"/>
          <w:shd w:val="clear" w:color="auto" w:fill="FFFFFF"/>
        </w:rPr>
        <w:t>déficit</w:t>
      </w:r>
      <w:r w:rsidR="005E57F5" w:rsidRPr="004076EF">
        <w:rPr>
          <w:rFonts w:ascii="Times New Roman" w:hAnsi="Times New Roman" w:cs="Times New Roman"/>
          <w:noProof/>
          <w:color w:val="000000" w:themeColor="text1"/>
          <w:highlight w:val="green"/>
          <w:shd w:val="clear" w:color="auto" w:fill="FFFFFF"/>
        </w:rPr>
        <w:t xml:space="preserve"> budgétaire</w:t>
      </w:r>
      <w:r w:rsidR="005E57F5" w:rsidRPr="0020384A">
        <w:rPr>
          <w:rFonts w:ascii="Times New Roman" w:hAnsi="Times New Roman" w:cs="Times New Roman"/>
          <w:noProof/>
          <w:color w:val="000000" w:themeColor="text1"/>
          <w:shd w:val="clear" w:color="auto" w:fill="FFFFFF"/>
        </w:rPr>
        <w:t xml:space="preserve">, compte tenu de la structure et de </w:t>
      </w:r>
      <w:r w:rsidR="0020384A" w:rsidRPr="0020384A">
        <w:rPr>
          <w:rFonts w:ascii="Times New Roman" w:hAnsi="Times New Roman" w:cs="Times New Roman"/>
          <w:noProof/>
          <w:color w:val="000000" w:themeColor="text1"/>
          <w:shd w:val="clear" w:color="auto" w:fill="FFFFFF"/>
        </w:rPr>
        <w:t xml:space="preserve">la </w:t>
      </w:r>
      <w:r w:rsidR="0020384A" w:rsidRPr="001D5C05">
        <w:rPr>
          <w:rFonts w:ascii="Times New Roman" w:hAnsi="Times New Roman" w:cs="Times New Roman"/>
          <w:noProof/>
          <w:color w:val="000000" w:themeColor="text1"/>
          <w:highlight w:val="green"/>
          <w:shd w:val="clear" w:color="auto" w:fill="FFFFFF"/>
        </w:rPr>
        <w:t xml:space="preserve">viabilité </w:t>
      </w:r>
      <w:r w:rsidR="001D5C05" w:rsidRPr="001D5C05">
        <w:rPr>
          <w:rFonts w:ascii="Times New Roman" w:hAnsi="Times New Roman" w:cs="Times New Roman"/>
          <w:noProof/>
          <w:color w:val="000000" w:themeColor="text1"/>
          <w:highlight w:val="green"/>
          <w:shd w:val="clear" w:color="auto" w:fill="FFFFFF"/>
        </w:rPr>
        <w:t>de</w:t>
      </w:r>
      <w:r w:rsidR="0020384A" w:rsidRPr="001D5C05">
        <w:rPr>
          <w:rFonts w:ascii="Times New Roman" w:hAnsi="Times New Roman" w:cs="Times New Roman"/>
          <w:noProof/>
          <w:color w:val="000000" w:themeColor="text1"/>
          <w:highlight w:val="green"/>
          <w:shd w:val="clear" w:color="auto" w:fill="FFFFFF"/>
        </w:rPr>
        <w:t xml:space="preserve"> l’e</w:t>
      </w:r>
      <w:r w:rsidR="0020384A" w:rsidRPr="0020384A">
        <w:rPr>
          <w:rFonts w:ascii="Times New Roman" w:hAnsi="Times New Roman" w:cs="Times New Roman"/>
          <w:noProof/>
          <w:color w:val="000000" w:themeColor="text1"/>
          <w:highlight w:val="green"/>
          <w:shd w:val="clear" w:color="auto" w:fill="FFFFFF"/>
        </w:rPr>
        <w:t>ndettement</w:t>
      </w:r>
      <w:r w:rsidR="001D5C05">
        <w:rPr>
          <w:rFonts w:ascii="Times New Roman" w:hAnsi="Times New Roman" w:cs="Times New Roman"/>
          <w:noProof/>
          <w:color w:val="000000" w:themeColor="text1"/>
          <w:shd w:val="clear" w:color="auto" w:fill="FFFFFF"/>
        </w:rPr>
        <w:t xml:space="preserve">, eu égard notamment aux </w:t>
      </w:r>
      <w:r w:rsidR="001D5C05" w:rsidRPr="009330B4">
        <w:rPr>
          <w:rFonts w:ascii="Times New Roman" w:hAnsi="Times New Roman" w:cs="Times New Roman"/>
          <w:noProof/>
          <w:color w:val="000000" w:themeColor="text1"/>
          <w:highlight w:val="green"/>
          <w:shd w:val="clear" w:color="auto" w:fill="FFFFFF"/>
        </w:rPr>
        <w:t xml:space="preserve">contrats </w:t>
      </w:r>
      <w:r w:rsidR="009330B4" w:rsidRPr="009330B4">
        <w:rPr>
          <w:rFonts w:ascii="Times New Roman" w:hAnsi="Times New Roman" w:cs="Times New Roman"/>
          <w:noProof/>
          <w:color w:val="000000" w:themeColor="text1"/>
          <w:highlight w:val="green"/>
          <w:shd w:val="clear" w:color="auto" w:fill="FFFFFF"/>
        </w:rPr>
        <w:t>de prêts</w:t>
      </w:r>
      <w:r w:rsidR="001D5C05">
        <w:rPr>
          <w:rFonts w:ascii="Times New Roman" w:hAnsi="Times New Roman" w:cs="Times New Roman"/>
          <w:noProof/>
          <w:color w:val="000000" w:themeColor="text1"/>
          <w:shd w:val="clear" w:color="auto" w:fill="FFFFFF"/>
        </w:rPr>
        <w:t xml:space="preserve">, aux </w:t>
      </w:r>
      <w:r w:rsidR="001D5C05" w:rsidRPr="001D5C05">
        <w:rPr>
          <w:rFonts w:ascii="Times New Roman" w:hAnsi="Times New Roman" w:cs="Times New Roman"/>
          <w:noProof/>
          <w:color w:val="000000" w:themeColor="text1"/>
          <w:highlight w:val="green"/>
          <w:shd w:val="clear" w:color="auto" w:fill="FFFFFF"/>
        </w:rPr>
        <w:t>garanties constituées</w:t>
      </w:r>
      <w:r w:rsidR="001D5C05">
        <w:rPr>
          <w:rFonts w:ascii="Times New Roman" w:hAnsi="Times New Roman" w:cs="Times New Roman"/>
          <w:noProof/>
          <w:color w:val="000000" w:themeColor="text1"/>
          <w:shd w:val="clear" w:color="auto" w:fill="FFFFFF"/>
        </w:rPr>
        <w:t xml:space="preserve"> et à la conformité des charges y afférentes aux conditions prévues par les conventions avec les établissements de crédit et </w:t>
      </w:r>
      <w:r w:rsidR="009330B4">
        <w:rPr>
          <w:rFonts w:ascii="Times New Roman" w:hAnsi="Times New Roman" w:cs="Times New Roman"/>
          <w:noProof/>
          <w:color w:val="000000" w:themeColor="text1"/>
          <w:shd w:val="clear" w:color="auto" w:fill="FFFFFF"/>
        </w:rPr>
        <w:t xml:space="preserve">avec </w:t>
      </w:r>
      <w:r w:rsidR="001D5C05">
        <w:rPr>
          <w:rFonts w:ascii="Times New Roman" w:hAnsi="Times New Roman" w:cs="Times New Roman"/>
          <w:noProof/>
          <w:color w:val="000000" w:themeColor="text1"/>
          <w:shd w:val="clear" w:color="auto" w:fill="FFFFFF"/>
        </w:rPr>
        <w:t>les valeurs de marché</w:t>
      </w:r>
      <w:r w:rsidR="004076EF">
        <w:rPr>
          <w:rFonts w:ascii="Times New Roman" w:hAnsi="Times New Roman" w:cs="Times New Roman"/>
          <w:noProof/>
          <w:color w:val="000000" w:themeColor="text1"/>
          <w:shd w:val="clear" w:color="auto" w:fill="FFFFFF"/>
        </w:rPr>
        <w:t xml:space="preserve"> (</w:t>
      </w:r>
      <w:r w:rsidR="001D5C05">
        <w:rPr>
          <w:rFonts w:ascii="Times New Roman" w:hAnsi="Times New Roman" w:cs="Times New Roman"/>
          <w:noProof/>
          <w:color w:val="000000" w:themeColor="text1"/>
          <w:shd w:val="clear" w:color="auto" w:fill="FFFFFF"/>
        </w:rPr>
        <w:t>les dépenses supportées</w:t>
      </w:r>
      <w:r w:rsidR="004076EF">
        <w:rPr>
          <w:rFonts w:ascii="Times New Roman" w:hAnsi="Times New Roman" w:cs="Times New Roman"/>
          <w:noProof/>
          <w:color w:val="000000" w:themeColor="text1"/>
          <w:shd w:val="clear" w:color="auto" w:fill="FFFFFF"/>
        </w:rPr>
        <w:t xml:space="preserve"> au titre</w:t>
      </w:r>
      <w:r w:rsidR="001D5C05">
        <w:rPr>
          <w:rFonts w:ascii="Times New Roman" w:hAnsi="Times New Roman" w:cs="Times New Roman"/>
          <w:noProof/>
          <w:color w:val="000000" w:themeColor="text1"/>
          <w:shd w:val="clear" w:color="auto" w:fill="FFFFFF"/>
        </w:rPr>
        <w:t xml:space="preserve"> des éventuelles </w:t>
      </w:r>
      <w:r w:rsidR="001D5C05" w:rsidRPr="002961B4">
        <w:rPr>
          <w:rFonts w:ascii="Times New Roman" w:hAnsi="Times New Roman" w:cs="Times New Roman"/>
          <w:noProof/>
          <w:color w:val="000000" w:themeColor="text1"/>
          <w:highlight w:val="green"/>
          <w:shd w:val="clear" w:color="auto" w:fill="FFFFFF"/>
        </w:rPr>
        <w:t>avances de caisse</w:t>
      </w:r>
      <w:r w:rsidR="004076EF">
        <w:rPr>
          <w:rFonts w:ascii="Times New Roman" w:hAnsi="Times New Roman" w:cs="Times New Roman"/>
          <w:noProof/>
          <w:color w:val="000000" w:themeColor="text1"/>
          <w:shd w:val="clear" w:color="auto" w:fill="FFFFFF"/>
        </w:rPr>
        <w:t xml:space="preserve"> accordées par la Trésorerie doivent être mises en évidence)</w:t>
      </w:r>
    </w:p>
    <w:p w:rsidR="00D225EF" w:rsidRDefault="009E37B4" w:rsidP="00CC7434">
      <w:pPr>
        <w:pStyle w:val="Corpsdetexte"/>
        <w:spacing w:before="120"/>
        <w:ind w:left="0"/>
        <w:jc w:val="both"/>
        <w:rPr>
          <w:rFonts w:ascii="Times New Roman" w:hAnsi="Times New Roman" w:cs="Times New Roman"/>
          <w:noProof/>
          <w:sz w:val="24"/>
          <w:szCs w:val="24"/>
          <w:u w:val="none"/>
        </w:rPr>
      </w:pPr>
      <w:r w:rsidRPr="00E92FC1">
        <w:rPr>
          <w:rFonts w:ascii="Times New Roman" w:hAnsi="Times New Roman" w:cs="Times New Roman"/>
          <w:noProof/>
          <w:sz w:val="24"/>
          <w:szCs w:val="24"/>
          <w:u w:val="none"/>
        </w:rPr>
        <w:t>I</w:t>
      </w:r>
      <w:r w:rsidR="00D225EF" w:rsidRPr="00E92FC1">
        <w:rPr>
          <w:rFonts w:ascii="Times New Roman" w:hAnsi="Times New Roman" w:cs="Times New Roman"/>
          <w:noProof/>
          <w:sz w:val="24"/>
          <w:szCs w:val="24"/>
          <w:u w:val="none"/>
        </w:rPr>
        <w:t>l n’est pas nécessaire d’indiquer les modalités de couverture</w:t>
      </w:r>
      <w:r w:rsidRPr="00E92FC1">
        <w:rPr>
          <w:rFonts w:ascii="Times New Roman" w:hAnsi="Times New Roman" w:cs="Times New Roman"/>
          <w:noProof/>
          <w:sz w:val="24"/>
          <w:szCs w:val="24"/>
          <w:u w:val="none"/>
        </w:rPr>
        <w:t xml:space="preserve"> du déficit, puisque la Région ne se trouve pas dans une telle situation.</w:t>
      </w:r>
    </w:p>
    <w:p w:rsidR="004076EF" w:rsidRPr="004076EF" w:rsidRDefault="003119E4" w:rsidP="00CC7434">
      <w:pPr>
        <w:pStyle w:val="Titre1"/>
        <w:numPr>
          <w:ilvl w:val="0"/>
          <w:numId w:val="6"/>
        </w:numPr>
        <w:tabs>
          <w:tab w:val="left" w:pos="473"/>
        </w:tabs>
        <w:spacing w:before="120"/>
        <w:ind w:left="0" w:firstLine="0"/>
        <w:jc w:val="both"/>
        <w:rPr>
          <w:rFonts w:ascii="Times New Roman" w:hAnsi="Times New Roman" w:cs="Times New Roman"/>
          <w:b w:val="0"/>
          <w:bCs w:val="0"/>
          <w:noProof/>
        </w:rPr>
      </w:pPr>
      <w:r w:rsidRPr="00E6243F">
        <w:rPr>
          <w:rFonts w:ascii="Times New Roman" w:hAnsi="Times New Roman" w:cs="Times New Roman"/>
          <w:noProof/>
        </w:rPr>
        <w:t>Anal</w:t>
      </w:r>
      <w:r w:rsidR="004076EF">
        <w:rPr>
          <w:rFonts w:ascii="Times New Roman" w:hAnsi="Times New Roman" w:cs="Times New Roman"/>
          <w:noProof/>
        </w:rPr>
        <w:t>yse de</w:t>
      </w:r>
      <w:r w:rsidR="002961B4">
        <w:rPr>
          <w:rFonts w:ascii="Times New Roman" w:hAnsi="Times New Roman" w:cs="Times New Roman"/>
          <w:noProof/>
        </w:rPr>
        <w:t xml:space="preserve"> l</w:t>
      </w:r>
      <w:r w:rsidR="002961B4" w:rsidRPr="00E33668">
        <w:rPr>
          <w:rFonts w:ascii="Times New Roman" w:hAnsi="Times New Roman" w:cs="Times New Roman"/>
          <w:noProof/>
          <w:highlight w:val="green"/>
        </w:rPr>
        <w:t>’évolution de la couverture des dépenses</w:t>
      </w:r>
      <w:r w:rsidR="002961B4" w:rsidRPr="00E33668">
        <w:rPr>
          <w:rFonts w:ascii="Times New Roman" w:hAnsi="Times New Roman" w:cs="Times New Roman"/>
          <w:noProof/>
        </w:rPr>
        <w:t xml:space="preserve"> d’</w:t>
      </w:r>
      <w:r w:rsidR="002961B4">
        <w:rPr>
          <w:rFonts w:ascii="Times New Roman" w:hAnsi="Times New Roman" w:cs="Times New Roman"/>
          <w:noProof/>
        </w:rPr>
        <w:t>investissement</w:t>
      </w:r>
    </w:p>
    <w:p w:rsidR="002961B4" w:rsidRDefault="002961B4" w:rsidP="00C915C1">
      <w:pPr>
        <w:pStyle w:val="Corpsdetexte"/>
        <w:spacing w:before="120" w:after="120"/>
        <w:ind w:left="0" w:right="102"/>
        <w:jc w:val="both"/>
        <w:rPr>
          <w:rFonts w:ascii="Times New Roman" w:hAnsi="Times New Roman" w:cs="Times New Roman"/>
          <w:noProof/>
          <w:sz w:val="24"/>
          <w:szCs w:val="24"/>
          <w:u w:val="none"/>
        </w:rPr>
      </w:pPr>
      <w:r>
        <w:rPr>
          <w:rFonts w:ascii="Times New Roman" w:hAnsi="Times New Roman" w:cs="Times New Roman"/>
          <w:noProof/>
          <w:sz w:val="24"/>
          <w:szCs w:val="24"/>
          <w:u w:val="none"/>
        </w:rPr>
        <w:t xml:space="preserve">Au cours de l’exercice 2022, </w:t>
      </w:r>
      <w:r w:rsidRPr="002961B4">
        <w:rPr>
          <w:rFonts w:ascii="Times New Roman" w:hAnsi="Times New Roman" w:cs="Times New Roman"/>
          <w:noProof/>
          <w:sz w:val="24"/>
          <w:szCs w:val="24"/>
          <w:highlight w:val="green"/>
          <w:u w:val="none"/>
        </w:rPr>
        <w:t>les dépenses d’investissement sont couvertes</w:t>
      </w:r>
      <w:r w:rsidR="00E33668">
        <w:rPr>
          <w:rFonts w:ascii="Times New Roman" w:hAnsi="Times New Roman" w:cs="Times New Roman"/>
          <w:noProof/>
          <w:sz w:val="24"/>
          <w:szCs w:val="24"/>
          <w:u w:val="none"/>
        </w:rPr>
        <w:t xml:space="preserve"> non seu</w:t>
      </w:r>
      <w:r w:rsidR="001A7A52">
        <w:rPr>
          <w:rFonts w:ascii="Times New Roman" w:hAnsi="Times New Roman" w:cs="Times New Roman"/>
          <w:noProof/>
          <w:sz w:val="24"/>
          <w:szCs w:val="24"/>
          <w:u w:val="none"/>
        </w:rPr>
        <w:t xml:space="preserve">lement par les recettes relevant des titres IV, V et VI, mais également par le solde résultant du </w:t>
      </w:r>
      <w:r w:rsidR="007A426D" w:rsidRPr="007A426D">
        <w:rPr>
          <w:rFonts w:ascii="Times New Roman" w:hAnsi="Times New Roman" w:cs="Times New Roman"/>
          <w:noProof/>
          <w:sz w:val="24"/>
          <w:szCs w:val="24"/>
          <w:highlight w:val="cyan"/>
          <w:u w:val="none"/>
        </w:rPr>
        <w:t>récapitulatif</w:t>
      </w:r>
      <w:r w:rsidR="007A426D">
        <w:rPr>
          <w:rFonts w:ascii="Times New Roman" w:hAnsi="Times New Roman" w:cs="Times New Roman"/>
          <w:noProof/>
          <w:sz w:val="24"/>
          <w:szCs w:val="24"/>
          <w:u w:val="none"/>
        </w:rPr>
        <w:t xml:space="preserve"> des équilibres d</w:t>
      </w:r>
      <w:r w:rsidR="00993D63">
        <w:rPr>
          <w:rFonts w:ascii="Times New Roman" w:hAnsi="Times New Roman" w:cs="Times New Roman"/>
          <w:noProof/>
          <w:sz w:val="24"/>
          <w:szCs w:val="24"/>
          <w:u w:val="none"/>
        </w:rPr>
        <w:t>u</w:t>
      </w:r>
      <w:r w:rsidR="007A426D">
        <w:rPr>
          <w:rFonts w:ascii="Times New Roman" w:hAnsi="Times New Roman" w:cs="Times New Roman"/>
          <w:noProof/>
          <w:sz w:val="24"/>
          <w:szCs w:val="24"/>
          <w:u w:val="none"/>
        </w:rPr>
        <w:t xml:space="preserve"> budget.</w:t>
      </w:r>
    </w:p>
    <w:tbl>
      <w:tblPr>
        <w:tblStyle w:val="Grilledutableau"/>
        <w:tblW w:w="0" w:type="auto"/>
        <w:tblLook w:val="04A0" w:firstRow="1" w:lastRow="0" w:firstColumn="1" w:lastColumn="0" w:noHBand="0" w:noVBand="1"/>
      </w:tblPr>
      <w:tblGrid>
        <w:gridCol w:w="4697"/>
        <w:gridCol w:w="2687"/>
        <w:gridCol w:w="1898"/>
      </w:tblGrid>
      <w:tr w:rsidR="00A10D8C" w:rsidRPr="00753954" w:rsidTr="00055EE7">
        <w:tc>
          <w:tcPr>
            <w:tcW w:w="4697" w:type="dxa"/>
            <w:tcBorders>
              <w:top w:val="single" w:sz="4" w:space="0" w:color="auto"/>
              <w:left w:val="single" w:sz="4" w:space="0" w:color="auto"/>
              <w:bottom w:val="nil"/>
              <w:right w:val="nil"/>
            </w:tcBorders>
          </w:tcPr>
          <w:p w:rsidR="00A10D8C" w:rsidRPr="00753954" w:rsidRDefault="00A10D8C" w:rsidP="00C742AC">
            <w:pPr>
              <w:pStyle w:val="Corpsdetexte"/>
              <w:spacing w:before="120"/>
              <w:ind w:left="0" w:right="102"/>
              <w:rPr>
                <w:rFonts w:ascii="Times New Roman" w:hAnsi="Times New Roman" w:cs="Times New Roman"/>
                <w:noProof/>
                <w:color w:val="FF0000"/>
                <w:u w:val="none"/>
              </w:rPr>
            </w:pPr>
          </w:p>
        </w:tc>
        <w:tc>
          <w:tcPr>
            <w:tcW w:w="4585" w:type="dxa"/>
            <w:gridSpan w:val="2"/>
            <w:tcBorders>
              <w:top w:val="single" w:sz="4" w:space="0" w:color="auto"/>
              <w:left w:val="nil"/>
              <w:bottom w:val="nil"/>
              <w:right w:val="single" w:sz="4" w:space="0" w:color="auto"/>
            </w:tcBorders>
            <w:vAlign w:val="bottom"/>
          </w:tcPr>
          <w:p w:rsidR="00A10D8C" w:rsidRPr="00753954" w:rsidRDefault="00A10D8C" w:rsidP="00A10D8C">
            <w:pPr>
              <w:pStyle w:val="Corpsdetexte"/>
              <w:spacing w:before="120"/>
              <w:ind w:left="0" w:right="102"/>
              <w:jc w:val="center"/>
              <w:rPr>
                <w:rFonts w:ascii="Times New Roman" w:hAnsi="Times New Roman" w:cs="Times New Roman"/>
                <w:u w:val="none"/>
              </w:rPr>
            </w:pPr>
            <w:r w:rsidRPr="00E33668">
              <w:rPr>
                <w:rFonts w:ascii="Times New Roman" w:hAnsi="Times New Roman" w:cs="Times New Roman"/>
                <w:u w:val="none"/>
              </w:rPr>
              <w:t>(en euros)</w:t>
            </w:r>
          </w:p>
        </w:tc>
      </w:tr>
      <w:tr w:rsidR="00C14D4E" w:rsidRPr="00753954" w:rsidTr="00C742AC">
        <w:tc>
          <w:tcPr>
            <w:tcW w:w="4697" w:type="dxa"/>
            <w:tcBorders>
              <w:top w:val="single" w:sz="4" w:space="0" w:color="auto"/>
              <w:left w:val="single" w:sz="4" w:space="0" w:color="auto"/>
              <w:bottom w:val="nil"/>
              <w:right w:val="nil"/>
            </w:tcBorders>
          </w:tcPr>
          <w:p w:rsidR="00C14D4E" w:rsidRPr="00753954" w:rsidRDefault="00C14D4E" w:rsidP="00E33668">
            <w:pPr>
              <w:pStyle w:val="Corpsdetexte"/>
              <w:spacing w:before="120"/>
              <w:ind w:left="0" w:right="102"/>
              <w:rPr>
                <w:rFonts w:ascii="Times New Roman" w:hAnsi="Times New Roman" w:cs="Times New Roman"/>
                <w:noProof/>
                <w:u w:val="none"/>
              </w:rPr>
            </w:pPr>
            <w:r w:rsidRPr="00C04CED">
              <w:rPr>
                <w:rFonts w:ascii="Times New Roman" w:hAnsi="Times New Roman" w:cs="Times New Roman"/>
                <w:noProof/>
                <w:u w:val="none"/>
              </w:rPr>
              <w:t>ÉQUILIBRE</w:t>
            </w:r>
            <w:r w:rsidR="005B7588" w:rsidRPr="00C04CED">
              <w:rPr>
                <w:rFonts w:ascii="Times New Roman" w:hAnsi="Times New Roman" w:cs="Times New Roman"/>
                <w:noProof/>
                <w:u w:val="none"/>
              </w:rPr>
              <w:t xml:space="preserve"> DES</w:t>
            </w:r>
            <w:r w:rsidRPr="00C04CED">
              <w:rPr>
                <w:rFonts w:ascii="Times New Roman" w:hAnsi="Times New Roman" w:cs="Times New Roman"/>
                <w:noProof/>
                <w:u w:val="none"/>
              </w:rPr>
              <w:t xml:space="preserve"> </w:t>
            </w:r>
            <w:r w:rsidRPr="00C04CED">
              <w:rPr>
                <w:rFonts w:ascii="Times New Roman" w:hAnsi="Times New Roman" w:cs="Times New Roman"/>
                <w:noProof/>
                <w:highlight w:val="green"/>
                <w:u w:val="none"/>
              </w:rPr>
              <w:t>RECET</w:t>
            </w:r>
            <w:r w:rsidRPr="004552C4">
              <w:rPr>
                <w:rFonts w:ascii="Times New Roman" w:hAnsi="Times New Roman" w:cs="Times New Roman"/>
                <w:noProof/>
                <w:highlight w:val="green"/>
                <w:u w:val="none"/>
              </w:rPr>
              <w:t>TES</w:t>
            </w:r>
            <w:r w:rsidR="004552C4">
              <w:rPr>
                <w:rFonts w:ascii="Times New Roman" w:hAnsi="Times New Roman" w:cs="Times New Roman"/>
                <w:noProof/>
                <w:highlight w:val="green"/>
                <w:u w:val="none"/>
              </w:rPr>
              <w:t xml:space="preserve"> ET DES </w:t>
            </w:r>
            <w:r w:rsidRPr="004552C4">
              <w:rPr>
                <w:rFonts w:ascii="Times New Roman" w:hAnsi="Times New Roman" w:cs="Times New Roman"/>
                <w:noProof/>
                <w:highlight w:val="green"/>
                <w:u w:val="none"/>
              </w:rPr>
              <w:t xml:space="preserve">DÉPENSES </w:t>
            </w:r>
            <w:r w:rsidRPr="008E0CE9">
              <w:rPr>
                <w:rFonts w:ascii="Times New Roman" w:hAnsi="Times New Roman" w:cs="Times New Roman"/>
                <w:noProof/>
                <w:highlight w:val="green"/>
                <w:u w:val="none"/>
              </w:rPr>
              <w:t>ORDINAIRES</w:t>
            </w:r>
            <w:r w:rsidR="00A165FD">
              <w:rPr>
                <w:rFonts w:ascii="Times New Roman" w:hAnsi="Times New Roman" w:cs="Times New Roman"/>
                <w:noProof/>
                <w:color w:val="0000FF"/>
                <w:u w:val="none"/>
              </w:rPr>
              <w:t xml:space="preserve"> </w:t>
            </w:r>
            <w:r w:rsidR="00A165FD">
              <w:rPr>
                <w:rFonts w:ascii="Times New Roman" w:hAnsi="Times New Roman" w:cs="Times New Roman"/>
                <w:noProof/>
                <w:u w:val="none"/>
              </w:rPr>
              <w:t>D’APRÈS LE</w:t>
            </w:r>
            <w:r w:rsidRPr="00753954">
              <w:rPr>
                <w:rFonts w:ascii="Times New Roman" w:hAnsi="Times New Roman" w:cs="Times New Roman"/>
                <w:noProof/>
                <w:u w:val="none"/>
              </w:rPr>
              <w:t xml:space="preserve"> RÉCAPITULATIF DES ÉQUILIBRES DU BUDGET</w:t>
            </w:r>
          </w:p>
        </w:tc>
        <w:tc>
          <w:tcPr>
            <w:tcW w:w="2687" w:type="dxa"/>
            <w:tcBorders>
              <w:top w:val="single" w:sz="4" w:space="0" w:color="auto"/>
              <w:left w:val="nil"/>
              <w:bottom w:val="nil"/>
              <w:right w:val="nil"/>
            </w:tcBorders>
            <w:vAlign w:val="bottom"/>
          </w:tcPr>
          <w:p w:rsidR="00C14D4E" w:rsidRPr="00753954" w:rsidRDefault="00C14D4E" w:rsidP="006E5477">
            <w:pPr>
              <w:pStyle w:val="Corpsdetexte"/>
              <w:ind w:left="0" w:right="102"/>
              <w:jc w:val="right"/>
              <w:rPr>
                <w:rFonts w:ascii="Times New Roman" w:hAnsi="Times New Roman" w:cs="Times New Roman"/>
                <w:u w:val="none"/>
              </w:rPr>
            </w:pPr>
          </w:p>
        </w:tc>
        <w:tc>
          <w:tcPr>
            <w:tcW w:w="1898" w:type="dxa"/>
            <w:tcBorders>
              <w:top w:val="single" w:sz="4" w:space="0" w:color="auto"/>
              <w:left w:val="nil"/>
              <w:bottom w:val="nil"/>
              <w:right w:val="single" w:sz="4" w:space="0" w:color="auto"/>
            </w:tcBorders>
            <w:vAlign w:val="bottom"/>
          </w:tcPr>
          <w:p w:rsidR="00C742AC" w:rsidRPr="00753954" w:rsidRDefault="00C742AC" w:rsidP="00C742AC">
            <w:pPr>
              <w:pStyle w:val="Corpsdetexte"/>
              <w:spacing w:before="120"/>
              <w:ind w:left="0" w:right="102"/>
              <w:jc w:val="right"/>
              <w:rPr>
                <w:rFonts w:ascii="Times New Roman" w:hAnsi="Times New Roman" w:cs="Times New Roman"/>
                <w:u w:val="none"/>
              </w:rPr>
            </w:pPr>
          </w:p>
          <w:p w:rsidR="00C14D4E" w:rsidRPr="00753954" w:rsidRDefault="00C14D4E" w:rsidP="00C742AC">
            <w:pPr>
              <w:pStyle w:val="Corpsdetexte"/>
              <w:spacing w:before="120"/>
              <w:ind w:left="0" w:right="102"/>
              <w:jc w:val="right"/>
              <w:rPr>
                <w:rFonts w:ascii="Times New Roman" w:hAnsi="Times New Roman" w:cs="Times New Roman"/>
                <w:noProof/>
                <w:u w:val="none"/>
              </w:rPr>
            </w:pPr>
            <w:r w:rsidRPr="00753954">
              <w:rPr>
                <w:rFonts w:ascii="Times New Roman" w:hAnsi="Times New Roman" w:cs="Times New Roman"/>
                <w:u w:val="none"/>
              </w:rPr>
              <w:t>135 584 048,15</w:t>
            </w:r>
          </w:p>
        </w:tc>
      </w:tr>
      <w:tr w:rsidR="002655E5" w:rsidRPr="00753954" w:rsidTr="0020683E">
        <w:tc>
          <w:tcPr>
            <w:tcW w:w="4697" w:type="dxa"/>
            <w:tcBorders>
              <w:top w:val="nil"/>
              <w:left w:val="single" w:sz="4" w:space="0" w:color="auto"/>
              <w:bottom w:val="nil"/>
              <w:right w:val="nil"/>
            </w:tcBorders>
          </w:tcPr>
          <w:p w:rsidR="0060262D" w:rsidRPr="00753954" w:rsidRDefault="00FD665F" w:rsidP="00E33668">
            <w:pPr>
              <w:pStyle w:val="Corpsdetexte"/>
              <w:spacing w:before="120"/>
              <w:ind w:left="0" w:right="102"/>
              <w:jc w:val="both"/>
              <w:rPr>
                <w:rFonts w:ascii="Times New Roman" w:hAnsi="Times New Roman" w:cs="Times New Roman"/>
                <w:noProof/>
                <w:u w:val="none"/>
              </w:rPr>
            </w:pPr>
            <w:r w:rsidRPr="00753954">
              <w:rPr>
                <w:rFonts w:ascii="Times New Roman" w:hAnsi="Times New Roman" w:cs="Times New Roman"/>
                <w:noProof/>
                <w:u w:val="none"/>
              </w:rPr>
              <w:t>RECETTES TITRE 4</w:t>
            </w:r>
            <w:r w:rsidR="00BF7643" w:rsidRPr="00753954">
              <w:rPr>
                <w:rFonts w:ascii="Times New Roman" w:hAnsi="Times New Roman" w:cs="Times New Roman"/>
                <w:noProof/>
                <w:u w:val="none"/>
              </w:rPr>
              <w:t xml:space="preserve"> (</w:t>
            </w:r>
            <w:r w:rsidR="00BF7643" w:rsidRPr="00753954">
              <w:rPr>
                <w:rFonts w:ascii="Times New Roman" w:hAnsi="Times New Roman" w:cs="Times New Roman"/>
                <w:noProof/>
                <w:color w:val="9900FF"/>
                <w:u w:val="none"/>
              </w:rPr>
              <w:t>Recettes en capital</w:t>
            </w:r>
            <w:r w:rsidR="00BF7643" w:rsidRPr="00753954">
              <w:rPr>
                <w:rFonts w:ascii="Times New Roman" w:hAnsi="Times New Roman" w:cs="Times New Roman"/>
                <w:noProof/>
                <w:u w:val="none"/>
              </w:rPr>
              <w:t>)</w:t>
            </w:r>
            <w:r w:rsidR="0060262D" w:rsidRPr="00753954">
              <w:rPr>
                <w:rFonts w:ascii="Times New Roman" w:hAnsi="Times New Roman" w:cs="Times New Roman"/>
                <w:noProof/>
                <w:u w:val="none"/>
              </w:rPr>
              <w:t xml:space="preserve">, </w:t>
            </w:r>
            <w:r w:rsidR="0060262D" w:rsidRPr="00E33668">
              <w:rPr>
                <w:rFonts w:ascii="Times New Roman" w:hAnsi="Times New Roman" w:cs="Times New Roman"/>
                <w:noProof/>
                <w:u w:val="none"/>
              </w:rPr>
              <w:t>déduction faite</w:t>
            </w:r>
            <w:r w:rsidR="00C51388" w:rsidRPr="00753954">
              <w:rPr>
                <w:rFonts w:ascii="Times New Roman" w:hAnsi="Times New Roman" w:cs="Times New Roman"/>
                <w:noProof/>
                <w:u w:val="none"/>
              </w:rPr>
              <w:t> :</w:t>
            </w:r>
          </w:p>
        </w:tc>
        <w:tc>
          <w:tcPr>
            <w:tcW w:w="2687" w:type="dxa"/>
            <w:tcBorders>
              <w:top w:val="nil"/>
              <w:left w:val="nil"/>
              <w:bottom w:val="nil"/>
              <w:right w:val="nil"/>
            </w:tcBorders>
            <w:vAlign w:val="bottom"/>
          </w:tcPr>
          <w:p w:rsidR="00E92A14" w:rsidRPr="00753954" w:rsidRDefault="00E92A14" w:rsidP="006E5477">
            <w:pPr>
              <w:pStyle w:val="Corpsdetexte"/>
              <w:ind w:left="0" w:right="102"/>
              <w:jc w:val="right"/>
              <w:rPr>
                <w:rFonts w:ascii="Times New Roman" w:hAnsi="Times New Roman" w:cs="Times New Roman"/>
                <w:u w:val="none"/>
              </w:rPr>
            </w:pPr>
          </w:p>
          <w:p w:rsidR="002655E5" w:rsidRPr="00753954" w:rsidRDefault="00F24777" w:rsidP="006E5477">
            <w:pPr>
              <w:pStyle w:val="Corpsdetexte"/>
              <w:ind w:left="0" w:right="102"/>
              <w:jc w:val="right"/>
              <w:rPr>
                <w:rFonts w:ascii="Times New Roman" w:hAnsi="Times New Roman" w:cs="Times New Roman"/>
                <w:noProof/>
                <w:u w:val="none"/>
              </w:rPr>
            </w:pPr>
            <w:r w:rsidRPr="00753954">
              <w:rPr>
                <w:rFonts w:ascii="Times New Roman" w:hAnsi="Times New Roman" w:cs="Times New Roman"/>
                <w:u w:val="none"/>
              </w:rPr>
              <w:t>121</w:t>
            </w:r>
            <w:r w:rsidR="00E55A53" w:rsidRPr="00753954">
              <w:rPr>
                <w:rFonts w:ascii="Times New Roman" w:hAnsi="Times New Roman" w:cs="Times New Roman"/>
                <w:u w:val="none"/>
              </w:rPr>
              <w:t> </w:t>
            </w:r>
            <w:r w:rsidRPr="00753954">
              <w:rPr>
                <w:rFonts w:ascii="Times New Roman" w:hAnsi="Times New Roman" w:cs="Times New Roman"/>
                <w:u w:val="none"/>
              </w:rPr>
              <w:t>731</w:t>
            </w:r>
            <w:r w:rsidR="00E55A53" w:rsidRPr="00753954">
              <w:rPr>
                <w:rFonts w:ascii="Times New Roman" w:hAnsi="Times New Roman" w:cs="Times New Roman"/>
                <w:u w:val="none"/>
              </w:rPr>
              <w:t> </w:t>
            </w:r>
            <w:r w:rsidRPr="00753954">
              <w:rPr>
                <w:rFonts w:ascii="Times New Roman" w:hAnsi="Times New Roman" w:cs="Times New Roman"/>
                <w:u w:val="none"/>
              </w:rPr>
              <w:t>429,92</w:t>
            </w:r>
          </w:p>
        </w:tc>
        <w:tc>
          <w:tcPr>
            <w:tcW w:w="1898" w:type="dxa"/>
            <w:tcBorders>
              <w:top w:val="nil"/>
              <w:left w:val="nil"/>
              <w:bottom w:val="nil"/>
              <w:right w:val="single" w:sz="4" w:space="0" w:color="auto"/>
            </w:tcBorders>
          </w:tcPr>
          <w:p w:rsidR="002655E5" w:rsidRPr="00753954" w:rsidRDefault="002655E5" w:rsidP="00BF7643">
            <w:pPr>
              <w:pStyle w:val="Corpsdetexte"/>
              <w:spacing w:before="120" w:after="120"/>
              <w:ind w:left="0" w:right="102"/>
              <w:jc w:val="right"/>
              <w:rPr>
                <w:rFonts w:ascii="Times New Roman" w:hAnsi="Times New Roman" w:cs="Times New Roman"/>
                <w:noProof/>
                <w:u w:val="none"/>
              </w:rPr>
            </w:pPr>
          </w:p>
        </w:tc>
      </w:tr>
      <w:tr w:rsidR="00F24777" w:rsidRPr="00753954" w:rsidTr="0020683E">
        <w:tc>
          <w:tcPr>
            <w:tcW w:w="4697" w:type="dxa"/>
            <w:tcBorders>
              <w:top w:val="nil"/>
              <w:left w:val="single" w:sz="4" w:space="0" w:color="auto"/>
              <w:bottom w:val="nil"/>
              <w:right w:val="nil"/>
            </w:tcBorders>
          </w:tcPr>
          <w:p w:rsidR="00F24777" w:rsidRPr="00753954" w:rsidRDefault="00E33668" w:rsidP="00E33668">
            <w:pPr>
              <w:pStyle w:val="Corpsdetexte"/>
              <w:numPr>
                <w:ilvl w:val="0"/>
                <w:numId w:val="17"/>
              </w:numPr>
              <w:spacing w:before="120"/>
              <w:ind w:left="357" w:right="102" w:hanging="357"/>
              <w:jc w:val="both"/>
              <w:rPr>
                <w:rFonts w:ascii="Times New Roman" w:hAnsi="Times New Roman" w:cs="Times New Roman"/>
                <w:noProof/>
                <w:u w:val="none"/>
              </w:rPr>
            </w:pPr>
            <w:r w:rsidRPr="00E33668">
              <w:rPr>
                <w:rFonts w:ascii="Times New Roman" w:hAnsi="Times New Roman" w:cs="Times New Roman"/>
                <w:noProof/>
                <w:u w:val="none"/>
              </w:rPr>
              <w:t>d</w:t>
            </w:r>
            <w:r w:rsidR="00B67CE4" w:rsidRPr="00E33668">
              <w:rPr>
                <w:rFonts w:ascii="Times New Roman" w:hAnsi="Times New Roman" w:cs="Times New Roman"/>
                <w:noProof/>
                <w:u w:val="none"/>
              </w:rPr>
              <w:t xml:space="preserve">es </w:t>
            </w:r>
            <w:r w:rsidR="00F24777" w:rsidRPr="00E33668">
              <w:rPr>
                <w:rFonts w:ascii="Times New Roman" w:hAnsi="Times New Roman" w:cs="Times New Roman"/>
                <w:noProof/>
                <w:u w:val="none"/>
              </w:rPr>
              <w:t xml:space="preserve">recettes destinées au remboursement des </w:t>
            </w:r>
            <w:r w:rsidRPr="00E33668">
              <w:rPr>
                <w:rFonts w:ascii="Times New Roman" w:hAnsi="Times New Roman" w:cs="Times New Roman"/>
                <w:noProof/>
                <w:u w:val="none"/>
              </w:rPr>
              <w:t>prêts</w:t>
            </w:r>
            <w:r w:rsidR="00F24777" w:rsidRPr="00E33668">
              <w:rPr>
                <w:rFonts w:ascii="Times New Roman" w:hAnsi="Times New Roman" w:cs="Times New Roman"/>
                <w:noProof/>
                <w:u w:val="none"/>
              </w:rPr>
              <w:t xml:space="preserve"> (</w:t>
            </w:r>
            <w:r w:rsidR="00F24777" w:rsidRPr="00E33668">
              <w:rPr>
                <w:rFonts w:ascii="Times New Roman" w:hAnsi="Times New Roman" w:cs="Times New Roman"/>
                <w:u w:val="none"/>
              </w:rPr>
              <w:t>4.02.06)</w:t>
            </w:r>
          </w:p>
        </w:tc>
        <w:tc>
          <w:tcPr>
            <w:tcW w:w="2687" w:type="dxa"/>
            <w:tcBorders>
              <w:top w:val="nil"/>
              <w:left w:val="nil"/>
              <w:bottom w:val="nil"/>
              <w:right w:val="nil"/>
            </w:tcBorders>
            <w:vAlign w:val="bottom"/>
          </w:tcPr>
          <w:p w:rsidR="00E92A14" w:rsidRPr="00753954" w:rsidRDefault="00E92A14" w:rsidP="006E5477">
            <w:pPr>
              <w:pStyle w:val="Corpsdetexte"/>
              <w:ind w:left="720" w:right="102"/>
              <w:jc w:val="right"/>
              <w:rPr>
                <w:rFonts w:ascii="Times New Roman" w:hAnsi="Times New Roman" w:cs="Times New Roman"/>
                <w:noProof/>
                <w:u w:val="none"/>
              </w:rPr>
            </w:pPr>
          </w:p>
          <w:p w:rsidR="00F24777" w:rsidRPr="00753954" w:rsidRDefault="00E55A53" w:rsidP="006E5477">
            <w:pPr>
              <w:pStyle w:val="Corpsdetexte"/>
              <w:ind w:left="720" w:right="102"/>
              <w:jc w:val="right"/>
              <w:rPr>
                <w:rFonts w:ascii="Times New Roman" w:hAnsi="Times New Roman" w:cs="Times New Roman"/>
                <w:noProof/>
                <w:u w:val="none"/>
              </w:rPr>
            </w:pPr>
            <w:r w:rsidRPr="00753954">
              <w:rPr>
                <w:rFonts w:ascii="Times New Roman" w:hAnsi="Times New Roman" w:cs="Times New Roman"/>
                <w:noProof/>
                <w:u w:val="none"/>
              </w:rPr>
              <w:t>0</w:t>
            </w:r>
          </w:p>
        </w:tc>
        <w:tc>
          <w:tcPr>
            <w:tcW w:w="1898" w:type="dxa"/>
            <w:tcBorders>
              <w:top w:val="nil"/>
              <w:left w:val="nil"/>
              <w:bottom w:val="nil"/>
              <w:right w:val="single" w:sz="4" w:space="0" w:color="auto"/>
            </w:tcBorders>
          </w:tcPr>
          <w:p w:rsidR="00F24777" w:rsidRPr="00753954" w:rsidRDefault="00F24777" w:rsidP="00BF7643">
            <w:pPr>
              <w:pStyle w:val="Corpsdetexte"/>
              <w:spacing w:before="120" w:after="120"/>
              <w:ind w:left="0" w:right="102"/>
              <w:jc w:val="right"/>
              <w:rPr>
                <w:rFonts w:ascii="Times New Roman" w:hAnsi="Times New Roman" w:cs="Times New Roman"/>
                <w:noProof/>
                <w:u w:val="none"/>
              </w:rPr>
            </w:pPr>
          </w:p>
        </w:tc>
      </w:tr>
      <w:tr w:rsidR="00E55A53" w:rsidRPr="00753954" w:rsidTr="0020683E">
        <w:tc>
          <w:tcPr>
            <w:tcW w:w="4697" w:type="dxa"/>
            <w:tcBorders>
              <w:top w:val="nil"/>
              <w:left w:val="single" w:sz="4" w:space="0" w:color="auto"/>
              <w:bottom w:val="nil"/>
              <w:right w:val="nil"/>
            </w:tcBorders>
          </w:tcPr>
          <w:p w:rsidR="00E55A53" w:rsidRPr="00753954" w:rsidRDefault="00E33668" w:rsidP="00F24777">
            <w:pPr>
              <w:pStyle w:val="Corpsdetexte"/>
              <w:numPr>
                <w:ilvl w:val="0"/>
                <w:numId w:val="17"/>
              </w:numPr>
              <w:spacing w:before="120" w:after="120"/>
              <w:ind w:right="102"/>
              <w:jc w:val="both"/>
              <w:rPr>
                <w:rFonts w:ascii="Times New Roman" w:hAnsi="Times New Roman" w:cs="Times New Roman"/>
                <w:noProof/>
                <w:u w:val="none"/>
              </w:rPr>
            </w:pPr>
            <w:r w:rsidRPr="00E33668">
              <w:rPr>
                <w:rFonts w:ascii="Times New Roman" w:hAnsi="Times New Roman" w:cs="Times New Roman"/>
                <w:u w:val="none"/>
              </w:rPr>
              <w:t>d</w:t>
            </w:r>
            <w:r w:rsidR="00B67CE4" w:rsidRPr="00E33668">
              <w:rPr>
                <w:rFonts w:ascii="Times New Roman" w:hAnsi="Times New Roman" w:cs="Times New Roman"/>
                <w:u w:val="none"/>
              </w:rPr>
              <w:t xml:space="preserve">es </w:t>
            </w:r>
            <w:r w:rsidR="00E55A53" w:rsidRPr="00E33668">
              <w:rPr>
                <w:rFonts w:ascii="Times New Roman" w:hAnsi="Times New Roman" w:cs="Times New Roman"/>
                <w:u w:val="none"/>
              </w:rPr>
              <w:t>autres virements en capital (</w:t>
            </w:r>
            <w:r w:rsidR="00E55A53" w:rsidRPr="00753954">
              <w:rPr>
                <w:rFonts w:ascii="Times New Roman" w:hAnsi="Times New Roman" w:cs="Times New Roman"/>
                <w:u w:val="none"/>
              </w:rPr>
              <w:t>4.03)</w:t>
            </w:r>
          </w:p>
        </w:tc>
        <w:tc>
          <w:tcPr>
            <w:tcW w:w="2687" w:type="dxa"/>
            <w:tcBorders>
              <w:top w:val="nil"/>
              <w:left w:val="nil"/>
              <w:bottom w:val="single" w:sz="4" w:space="0" w:color="auto"/>
              <w:right w:val="nil"/>
            </w:tcBorders>
            <w:vAlign w:val="bottom"/>
          </w:tcPr>
          <w:p w:rsidR="00E55A53" w:rsidRPr="00753954" w:rsidRDefault="00C14D4E" w:rsidP="00C14D4E">
            <w:pPr>
              <w:pStyle w:val="Corpsdetexte"/>
              <w:ind w:left="360" w:right="102"/>
              <w:jc w:val="right"/>
              <w:rPr>
                <w:rFonts w:ascii="Times New Roman" w:hAnsi="Times New Roman" w:cs="Times New Roman"/>
                <w:noProof/>
                <w:u w:val="none"/>
              </w:rPr>
            </w:pPr>
            <w:r w:rsidRPr="00753954">
              <w:rPr>
                <w:rFonts w:ascii="Times New Roman" w:hAnsi="Times New Roman" w:cs="Times New Roman"/>
                <w:u w:val="none"/>
              </w:rPr>
              <w:t xml:space="preserve">- </w:t>
            </w:r>
            <w:r w:rsidR="00E55A53" w:rsidRPr="00753954">
              <w:rPr>
                <w:rFonts w:ascii="Times New Roman" w:hAnsi="Times New Roman" w:cs="Times New Roman"/>
                <w:u w:val="none"/>
              </w:rPr>
              <w:t>28 916 103,80</w:t>
            </w:r>
          </w:p>
        </w:tc>
        <w:tc>
          <w:tcPr>
            <w:tcW w:w="1898" w:type="dxa"/>
            <w:tcBorders>
              <w:top w:val="nil"/>
              <w:left w:val="nil"/>
              <w:bottom w:val="nil"/>
              <w:right w:val="single" w:sz="4" w:space="0" w:color="auto"/>
            </w:tcBorders>
          </w:tcPr>
          <w:p w:rsidR="00E55A53" w:rsidRPr="00753954" w:rsidRDefault="00E55A53" w:rsidP="00BF7643">
            <w:pPr>
              <w:pStyle w:val="Corpsdetexte"/>
              <w:spacing w:before="120" w:after="120"/>
              <w:ind w:left="0" w:right="102"/>
              <w:jc w:val="right"/>
              <w:rPr>
                <w:rFonts w:ascii="Times New Roman" w:hAnsi="Times New Roman" w:cs="Times New Roman"/>
                <w:noProof/>
                <w:u w:val="none"/>
              </w:rPr>
            </w:pPr>
          </w:p>
        </w:tc>
      </w:tr>
      <w:tr w:rsidR="00E55A53" w:rsidRPr="00753954" w:rsidTr="0020683E">
        <w:tc>
          <w:tcPr>
            <w:tcW w:w="4697" w:type="dxa"/>
            <w:tcBorders>
              <w:top w:val="nil"/>
              <w:left w:val="single" w:sz="4" w:space="0" w:color="auto"/>
              <w:bottom w:val="nil"/>
              <w:right w:val="nil"/>
            </w:tcBorders>
          </w:tcPr>
          <w:p w:rsidR="00E55A53" w:rsidRPr="00753954" w:rsidRDefault="00E55A53" w:rsidP="00E55A53">
            <w:pPr>
              <w:pStyle w:val="Corpsdetexte"/>
              <w:spacing w:before="120" w:after="120"/>
              <w:ind w:left="0" w:right="102"/>
              <w:jc w:val="both"/>
              <w:rPr>
                <w:rFonts w:ascii="Times New Roman" w:hAnsi="Times New Roman" w:cs="Times New Roman"/>
                <w:u w:val="none"/>
              </w:rPr>
            </w:pPr>
          </w:p>
        </w:tc>
        <w:tc>
          <w:tcPr>
            <w:tcW w:w="2687" w:type="dxa"/>
            <w:tcBorders>
              <w:top w:val="single" w:sz="4" w:space="0" w:color="auto"/>
              <w:left w:val="nil"/>
              <w:bottom w:val="nil"/>
              <w:right w:val="nil"/>
            </w:tcBorders>
          </w:tcPr>
          <w:p w:rsidR="00E55A53" w:rsidRPr="00753954" w:rsidRDefault="00E55A53" w:rsidP="00E55A53">
            <w:pPr>
              <w:pStyle w:val="Corpsdetexte"/>
              <w:spacing w:before="120" w:after="120"/>
              <w:ind w:left="0" w:right="102"/>
              <w:jc w:val="right"/>
              <w:rPr>
                <w:rFonts w:ascii="Times New Roman" w:hAnsi="Times New Roman" w:cs="Times New Roman"/>
                <w:u w:val="double"/>
              </w:rPr>
            </w:pPr>
            <w:r w:rsidRPr="00753954">
              <w:rPr>
                <w:rFonts w:ascii="Times New Roman" w:hAnsi="Times New Roman" w:cs="Times New Roman"/>
                <w:u w:val="double"/>
              </w:rPr>
              <w:t>92 815 326,12</w:t>
            </w:r>
          </w:p>
        </w:tc>
        <w:tc>
          <w:tcPr>
            <w:tcW w:w="1898" w:type="dxa"/>
            <w:tcBorders>
              <w:top w:val="nil"/>
              <w:left w:val="nil"/>
              <w:bottom w:val="nil"/>
              <w:right w:val="single" w:sz="4" w:space="0" w:color="auto"/>
            </w:tcBorders>
          </w:tcPr>
          <w:p w:rsidR="00E55A53" w:rsidRPr="00753954" w:rsidRDefault="00FD665F" w:rsidP="00BF7643">
            <w:pPr>
              <w:pStyle w:val="Corpsdetexte"/>
              <w:spacing w:before="120" w:after="120"/>
              <w:ind w:left="0" w:right="102"/>
              <w:jc w:val="right"/>
              <w:rPr>
                <w:rFonts w:ascii="Times New Roman" w:hAnsi="Times New Roman" w:cs="Times New Roman"/>
                <w:noProof/>
                <w:u w:val="none"/>
              </w:rPr>
            </w:pPr>
            <w:r w:rsidRPr="00753954">
              <w:rPr>
                <w:rFonts w:ascii="Times New Roman" w:hAnsi="Times New Roman" w:cs="Times New Roman"/>
                <w:u w:val="none"/>
              </w:rPr>
              <w:t>92 815 326,12</w:t>
            </w:r>
          </w:p>
        </w:tc>
      </w:tr>
      <w:tr w:rsidR="00FD665F" w:rsidRPr="00753954" w:rsidTr="0020683E">
        <w:tc>
          <w:tcPr>
            <w:tcW w:w="4697" w:type="dxa"/>
            <w:tcBorders>
              <w:top w:val="nil"/>
              <w:left w:val="single" w:sz="4" w:space="0" w:color="auto"/>
              <w:bottom w:val="nil"/>
              <w:right w:val="nil"/>
            </w:tcBorders>
          </w:tcPr>
          <w:p w:rsidR="00FD665F" w:rsidRPr="00753954" w:rsidRDefault="00FD665F" w:rsidP="00E33668">
            <w:pPr>
              <w:pStyle w:val="Corpsdetexte"/>
              <w:spacing w:before="120"/>
              <w:ind w:left="0" w:right="102"/>
              <w:jc w:val="both"/>
              <w:rPr>
                <w:rFonts w:ascii="Times New Roman" w:hAnsi="Times New Roman" w:cs="Times New Roman"/>
                <w:noProof/>
                <w:u w:val="none"/>
              </w:rPr>
            </w:pPr>
            <w:r w:rsidRPr="00753954">
              <w:rPr>
                <w:rFonts w:ascii="Times New Roman" w:hAnsi="Times New Roman" w:cs="Times New Roman"/>
                <w:noProof/>
                <w:u w:val="none"/>
              </w:rPr>
              <w:t>RECETTES TIT</w:t>
            </w:r>
            <w:r w:rsidRPr="002258F4">
              <w:rPr>
                <w:rFonts w:ascii="Times New Roman" w:hAnsi="Times New Roman" w:cs="Times New Roman"/>
                <w:noProof/>
                <w:u w:val="none"/>
              </w:rPr>
              <w:t xml:space="preserve">RE </w:t>
            </w:r>
            <w:r w:rsidR="00E430A1" w:rsidRPr="002258F4">
              <w:rPr>
                <w:rFonts w:ascii="Times New Roman" w:hAnsi="Times New Roman" w:cs="Times New Roman"/>
                <w:noProof/>
                <w:u w:val="none"/>
              </w:rPr>
              <w:t>5</w:t>
            </w:r>
            <w:r w:rsidRPr="002258F4">
              <w:rPr>
                <w:rFonts w:ascii="Times New Roman" w:hAnsi="Times New Roman" w:cs="Times New Roman"/>
                <w:noProof/>
                <w:u w:val="none"/>
              </w:rPr>
              <w:t xml:space="preserve"> (</w:t>
            </w:r>
            <w:r w:rsidR="00E430A1" w:rsidRPr="002258F4">
              <w:rPr>
                <w:rFonts w:ascii="Times New Roman" w:hAnsi="Times New Roman" w:cs="Times New Roman"/>
                <w:noProof/>
                <w:u w:val="none"/>
              </w:rPr>
              <w:t>Recettes découlant de la réduction de</w:t>
            </w:r>
            <w:r w:rsidR="00E33668" w:rsidRPr="002258F4">
              <w:rPr>
                <w:rFonts w:ascii="Times New Roman" w:hAnsi="Times New Roman" w:cs="Times New Roman"/>
                <w:noProof/>
                <w:u w:val="none"/>
              </w:rPr>
              <w:t xml:space="preserve">s produits des </w:t>
            </w:r>
            <w:r w:rsidR="00E430A1" w:rsidRPr="002258F4">
              <w:rPr>
                <w:rFonts w:ascii="Times New Roman" w:hAnsi="Times New Roman" w:cs="Times New Roman"/>
                <w:noProof/>
                <w:u w:val="none"/>
              </w:rPr>
              <w:t>activité</w:t>
            </w:r>
            <w:r w:rsidR="00E33668" w:rsidRPr="002258F4">
              <w:rPr>
                <w:rFonts w:ascii="Times New Roman" w:hAnsi="Times New Roman" w:cs="Times New Roman"/>
                <w:noProof/>
                <w:u w:val="none"/>
              </w:rPr>
              <w:t>s</w:t>
            </w:r>
            <w:r w:rsidR="00E430A1" w:rsidRPr="002258F4">
              <w:rPr>
                <w:rFonts w:ascii="Times New Roman" w:hAnsi="Times New Roman" w:cs="Times New Roman"/>
                <w:noProof/>
                <w:u w:val="none"/>
              </w:rPr>
              <w:t xml:space="preserve"> financière</w:t>
            </w:r>
            <w:r w:rsidR="00E33668" w:rsidRPr="002258F4">
              <w:rPr>
                <w:rFonts w:ascii="Times New Roman" w:hAnsi="Times New Roman" w:cs="Times New Roman"/>
                <w:noProof/>
                <w:u w:val="none"/>
              </w:rPr>
              <w:t>s</w:t>
            </w:r>
            <w:r w:rsidRPr="002258F4">
              <w:rPr>
                <w:rFonts w:ascii="Times New Roman" w:hAnsi="Times New Roman" w:cs="Times New Roman"/>
                <w:noProof/>
                <w:u w:val="none"/>
              </w:rPr>
              <w:t>)</w:t>
            </w:r>
            <w:r w:rsidR="007C1FE7" w:rsidRPr="002258F4">
              <w:rPr>
                <w:rFonts w:ascii="Times New Roman" w:hAnsi="Times New Roman" w:cs="Times New Roman"/>
                <w:noProof/>
                <w:u w:val="none"/>
              </w:rPr>
              <w:t>, 5.01 (</w:t>
            </w:r>
            <w:r w:rsidR="00E33668" w:rsidRPr="002258F4">
              <w:rPr>
                <w:rFonts w:ascii="Times New Roman" w:hAnsi="Times New Roman" w:cs="Times New Roman"/>
                <w:noProof/>
                <w:u w:val="none"/>
              </w:rPr>
              <w:t>Cession</w:t>
            </w:r>
            <w:r w:rsidR="001E721B" w:rsidRPr="002258F4">
              <w:rPr>
                <w:rFonts w:ascii="Times New Roman" w:hAnsi="Times New Roman" w:cs="Times New Roman"/>
                <w:noProof/>
                <w:u w:val="none"/>
              </w:rPr>
              <w:t xml:space="preserve"> d</w:t>
            </w:r>
            <w:r w:rsidR="00B510AB">
              <w:rPr>
                <w:rFonts w:ascii="Times New Roman" w:hAnsi="Times New Roman" w:cs="Times New Roman"/>
                <w:noProof/>
                <w:u w:val="none"/>
              </w:rPr>
              <w:t xml:space="preserve">es produits des </w:t>
            </w:r>
            <w:r w:rsidR="001E721B" w:rsidRPr="002258F4">
              <w:rPr>
                <w:rFonts w:ascii="Times New Roman" w:hAnsi="Times New Roman" w:cs="Times New Roman"/>
                <w:noProof/>
                <w:u w:val="none"/>
              </w:rPr>
              <w:t>activités financières)</w:t>
            </w:r>
          </w:p>
        </w:tc>
        <w:tc>
          <w:tcPr>
            <w:tcW w:w="2687" w:type="dxa"/>
            <w:tcBorders>
              <w:top w:val="nil"/>
              <w:left w:val="nil"/>
              <w:bottom w:val="nil"/>
              <w:right w:val="nil"/>
            </w:tcBorders>
          </w:tcPr>
          <w:p w:rsidR="00FD665F" w:rsidRPr="00753954" w:rsidRDefault="00FD665F" w:rsidP="00FD665F">
            <w:pPr>
              <w:pStyle w:val="Corpsdetexte"/>
              <w:spacing w:before="120" w:after="120"/>
              <w:ind w:left="0" w:right="102"/>
              <w:jc w:val="right"/>
              <w:rPr>
                <w:rFonts w:ascii="Times New Roman" w:hAnsi="Times New Roman" w:cs="Times New Roman"/>
                <w:noProof/>
                <w:u w:val="none"/>
              </w:rPr>
            </w:pPr>
          </w:p>
        </w:tc>
        <w:tc>
          <w:tcPr>
            <w:tcW w:w="1898" w:type="dxa"/>
            <w:tcBorders>
              <w:top w:val="nil"/>
              <w:left w:val="nil"/>
              <w:bottom w:val="nil"/>
              <w:right w:val="single" w:sz="4" w:space="0" w:color="auto"/>
            </w:tcBorders>
            <w:vAlign w:val="bottom"/>
          </w:tcPr>
          <w:p w:rsidR="00E92A14" w:rsidRPr="00753954" w:rsidRDefault="00E92A14" w:rsidP="006E5477">
            <w:pPr>
              <w:pStyle w:val="Corpsdetexte"/>
              <w:spacing w:after="120"/>
              <w:ind w:left="0" w:right="102"/>
              <w:jc w:val="right"/>
              <w:rPr>
                <w:rFonts w:ascii="Times New Roman" w:hAnsi="Times New Roman" w:cs="Times New Roman"/>
                <w:noProof/>
                <w:u w:val="none"/>
              </w:rPr>
            </w:pPr>
          </w:p>
          <w:p w:rsidR="00FD665F" w:rsidRPr="00753954" w:rsidRDefault="001E721B" w:rsidP="006E5477">
            <w:pPr>
              <w:pStyle w:val="Corpsdetexte"/>
              <w:ind w:left="0" w:right="102"/>
              <w:jc w:val="right"/>
              <w:rPr>
                <w:rFonts w:ascii="Times New Roman" w:hAnsi="Times New Roman" w:cs="Times New Roman"/>
                <w:noProof/>
                <w:u w:val="none"/>
              </w:rPr>
            </w:pPr>
            <w:r w:rsidRPr="00753954">
              <w:rPr>
                <w:rFonts w:ascii="Times New Roman" w:hAnsi="Times New Roman" w:cs="Times New Roman"/>
                <w:noProof/>
                <w:u w:val="none"/>
              </w:rPr>
              <w:t>0</w:t>
            </w:r>
          </w:p>
        </w:tc>
      </w:tr>
      <w:tr w:rsidR="001E721B" w:rsidRPr="00753954" w:rsidTr="0020683E">
        <w:tc>
          <w:tcPr>
            <w:tcW w:w="4697" w:type="dxa"/>
            <w:tcBorders>
              <w:top w:val="nil"/>
              <w:left w:val="single" w:sz="4" w:space="0" w:color="auto"/>
              <w:bottom w:val="nil"/>
              <w:right w:val="nil"/>
            </w:tcBorders>
          </w:tcPr>
          <w:p w:rsidR="001E721B" w:rsidRPr="00753954" w:rsidRDefault="001E721B" w:rsidP="001E721B">
            <w:pPr>
              <w:pStyle w:val="Corpsdetexte"/>
              <w:spacing w:before="120" w:after="120"/>
              <w:ind w:left="0" w:right="102"/>
              <w:jc w:val="both"/>
              <w:rPr>
                <w:rFonts w:ascii="Times New Roman" w:hAnsi="Times New Roman" w:cs="Times New Roman"/>
                <w:noProof/>
                <w:u w:val="none"/>
              </w:rPr>
            </w:pPr>
            <w:r w:rsidRPr="00753954">
              <w:rPr>
                <w:rFonts w:ascii="Times New Roman" w:hAnsi="Times New Roman" w:cs="Times New Roman"/>
                <w:noProof/>
                <w:u w:val="none"/>
              </w:rPr>
              <w:t xml:space="preserve">RECETTES TITRE 6 </w:t>
            </w:r>
            <w:r w:rsidRPr="00C04CED">
              <w:rPr>
                <w:rFonts w:ascii="Times New Roman" w:hAnsi="Times New Roman" w:cs="Times New Roman"/>
                <w:noProof/>
                <w:u w:val="none"/>
              </w:rPr>
              <w:t>(Souscription de prêts)</w:t>
            </w:r>
          </w:p>
        </w:tc>
        <w:tc>
          <w:tcPr>
            <w:tcW w:w="2687" w:type="dxa"/>
            <w:tcBorders>
              <w:top w:val="nil"/>
              <w:left w:val="nil"/>
              <w:bottom w:val="nil"/>
              <w:right w:val="nil"/>
            </w:tcBorders>
          </w:tcPr>
          <w:p w:rsidR="001E721B" w:rsidRPr="00753954" w:rsidRDefault="001E721B" w:rsidP="001E721B">
            <w:pPr>
              <w:pStyle w:val="Corpsdetexte"/>
              <w:spacing w:before="120" w:after="120"/>
              <w:ind w:left="0" w:right="102"/>
              <w:jc w:val="right"/>
              <w:rPr>
                <w:rFonts w:ascii="Times New Roman" w:hAnsi="Times New Roman" w:cs="Times New Roman"/>
                <w:noProof/>
                <w:u w:val="none"/>
              </w:rPr>
            </w:pPr>
          </w:p>
        </w:tc>
        <w:tc>
          <w:tcPr>
            <w:tcW w:w="1898" w:type="dxa"/>
            <w:tcBorders>
              <w:top w:val="nil"/>
              <w:left w:val="nil"/>
              <w:bottom w:val="single" w:sz="4" w:space="0" w:color="auto"/>
              <w:right w:val="single" w:sz="4" w:space="0" w:color="auto"/>
            </w:tcBorders>
            <w:vAlign w:val="bottom"/>
          </w:tcPr>
          <w:p w:rsidR="001E721B" w:rsidRPr="00753954" w:rsidRDefault="005B0138" w:rsidP="006E5477">
            <w:pPr>
              <w:pStyle w:val="Corpsdetexte"/>
              <w:ind w:left="0" w:right="102"/>
              <w:jc w:val="right"/>
              <w:rPr>
                <w:rFonts w:ascii="Times New Roman" w:hAnsi="Times New Roman" w:cs="Times New Roman"/>
                <w:noProof/>
                <w:u w:val="none"/>
              </w:rPr>
            </w:pPr>
            <w:r w:rsidRPr="00753954">
              <w:rPr>
                <w:rFonts w:ascii="Times New Roman" w:hAnsi="Times New Roman" w:cs="Times New Roman"/>
                <w:noProof/>
                <w:u w:val="none"/>
              </w:rPr>
              <w:t>0</w:t>
            </w:r>
          </w:p>
        </w:tc>
      </w:tr>
      <w:tr w:rsidR="00E92FC1" w:rsidRPr="00753954" w:rsidTr="006C43BA">
        <w:tc>
          <w:tcPr>
            <w:tcW w:w="7384" w:type="dxa"/>
            <w:gridSpan w:val="2"/>
            <w:tcBorders>
              <w:top w:val="nil"/>
              <w:left w:val="single" w:sz="4" w:space="0" w:color="auto"/>
              <w:bottom w:val="single" w:sz="4" w:space="0" w:color="auto"/>
              <w:right w:val="nil"/>
            </w:tcBorders>
          </w:tcPr>
          <w:p w:rsidR="00E92FC1" w:rsidRPr="00753954" w:rsidRDefault="00E92FC1" w:rsidP="00C14D4E">
            <w:pPr>
              <w:pStyle w:val="Corpsdetexte"/>
              <w:spacing w:before="120" w:after="120"/>
              <w:ind w:left="0" w:right="102"/>
              <w:jc w:val="right"/>
              <w:rPr>
                <w:rFonts w:ascii="Times New Roman" w:hAnsi="Times New Roman" w:cs="Times New Roman"/>
                <w:b/>
                <w:noProof/>
                <w:u w:val="none"/>
              </w:rPr>
            </w:pPr>
            <w:r w:rsidRPr="00753954">
              <w:rPr>
                <w:rFonts w:ascii="Times New Roman" w:hAnsi="Times New Roman" w:cs="Times New Roman"/>
                <w:b/>
                <w:noProof/>
                <w:highlight w:val="green"/>
                <w:u w:val="none"/>
              </w:rPr>
              <w:t>Couverture financière des investissements</w:t>
            </w:r>
            <w:r w:rsidR="00C14D4E" w:rsidRPr="00753954">
              <w:rPr>
                <w:rFonts w:ascii="Times New Roman" w:hAnsi="Times New Roman" w:cs="Times New Roman"/>
                <w:b/>
                <w:noProof/>
                <w:highlight w:val="green"/>
                <w:u w:val="none"/>
              </w:rPr>
              <w:t> </w:t>
            </w:r>
            <w:r w:rsidR="007D3C13" w:rsidRPr="00753954">
              <w:rPr>
                <w:rFonts w:ascii="Times New Roman" w:hAnsi="Times New Roman" w:cs="Times New Roman"/>
                <w:b/>
                <w:noProof/>
                <w:u w:val="none"/>
              </w:rPr>
              <w:t>disponible :</w:t>
            </w:r>
            <w:r w:rsidRPr="00753954">
              <w:rPr>
                <w:rFonts w:ascii="Times New Roman" w:hAnsi="Times New Roman" w:cs="Times New Roman"/>
                <w:b/>
                <w:noProof/>
                <w:u w:val="none"/>
              </w:rPr>
              <w:t xml:space="preserve"> </w:t>
            </w:r>
            <w:r w:rsidR="00C04CED">
              <w:rPr>
                <w:rFonts w:ascii="Times New Roman" w:hAnsi="Times New Roman" w:cs="Times New Roman"/>
                <w:b/>
                <w:u w:val="none"/>
              </w:rPr>
              <w:t>t</w:t>
            </w:r>
            <w:r w:rsidRPr="00753954">
              <w:rPr>
                <w:rFonts w:ascii="Times New Roman" w:hAnsi="Times New Roman" w:cs="Times New Roman"/>
                <w:b/>
                <w:u w:val="none"/>
              </w:rPr>
              <w:t>otal</w:t>
            </w:r>
          </w:p>
        </w:tc>
        <w:tc>
          <w:tcPr>
            <w:tcW w:w="1898" w:type="dxa"/>
            <w:tcBorders>
              <w:top w:val="single" w:sz="4" w:space="0" w:color="auto"/>
              <w:left w:val="nil"/>
              <w:bottom w:val="single" w:sz="4" w:space="0" w:color="auto"/>
              <w:right w:val="single" w:sz="4" w:space="0" w:color="auto"/>
            </w:tcBorders>
          </w:tcPr>
          <w:p w:rsidR="00E92FC1" w:rsidRPr="00753954" w:rsidRDefault="00E92FC1" w:rsidP="001E721B">
            <w:pPr>
              <w:pStyle w:val="Corpsdetexte"/>
              <w:spacing w:before="120" w:after="120"/>
              <w:ind w:left="0" w:right="102"/>
              <w:jc w:val="right"/>
              <w:rPr>
                <w:rFonts w:ascii="Times New Roman" w:hAnsi="Times New Roman" w:cs="Times New Roman"/>
                <w:u w:val="double"/>
              </w:rPr>
            </w:pPr>
            <w:r w:rsidRPr="00753954">
              <w:rPr>
                <w:rFonts w:ascii="Times New Roman" w:hAnsi="Times New Roman" w:cs="Times New Roman"/>
                <w:u w:val="double"/>
              </w:rPr>
              <w:t>228 399 374,27</w:t>
            </w:r>
          </w:p>
        </w:tc>
      </w:tr>
      <w:tr w:rsidR="00CA50F9" w:rsidRPr="00753954" w:rsidTr="006C43BA">
        <w:tc>
          <w:tcPr>
            <w:tcW w:w="4697" w:type="dxa"/>
            <w:tcBorders>
              <w:top w:val="single" w:sz="4" w:space="0" w:color="auto"/>
              <w:left w:val="single" w:sz="4" w:space="0" w:color="auto"/>
              <w:bottom w:val="nil"/>
              <w:right w:val="nil"/>
            </w:tcBorders>
            <w:vAlign w:val="center"/>
          </w:tcPr>
          <w:p w:rsidR="00CA50F9" w:rsidRPr="00753954" w:rsidRDefault="001C3512" w:rsidP="00C04CED">
            <w:pPr>
              <w:pStyle w:val="Corpsdetexte"/>
              <w:spacing w:before="120"/>
              <w:ind w:left="0" w:right="102"/>
              <w:rPr>
                <w:rFonts w:ascii="Times New Roman" w:hAnsi="Times New Roman" w:cs="Times New Roman"/>
                <w:noProof/>
                <w:u w:val="none"/>
              </w:rPr>
            </w:pPr>
            <w:r>
              <w:rPr>
                <w:rFonts w:ascii="Times New Roman" w:hAnsi="Times New Roman" w:cs="Times New Roman"/>
                <w:noProof/>
                <w:color w:val="000000" w:themeColor="text1"/>
                <w:highlight w:val="green"/>
                <w:u w:val="none"/>
              </w:rPr>
              <w:t>CRÉDITS DESTINÉS AUX</w:t>
            </w:r>
            <w:r w:rsidR="006B64CD" w:rsidRPr="00753954">
              <w:rPr>
                <w:rFonts w:ascii="Times New Roman" w:hAnsi="Times New Roman" w:cs="Times New Roman"/>
                <w:noProof/>
                <w:highlight w:val="green"/>
                <w:u w:val="none"/>
              </w:rPr>
              <w:t xml:space="preserve"> INVESTISSEMENTS</w:t>
            </w:r>
            <w:r w:rsidR="00CA50F9" w:rsidRPr="00753954">
              <w:rPr>
                <w:rFonts w:ascii="Times New Roman" w:hAnsi="Times New Roman" w:cs="Times New Roman"/>
                <w:noProof/>
                <w:u w:val="none"/>
              </w:rPr>
              <w:t xml:space="preserve"> (Dépenses en capital), </w:t>
            </w:r>
            <w:r w:rsidR="00C04CED">
              <w:rPr>
                <w:rFonts w:ascii="Times New Roman" w:hAnsi="Times New Roman" w:cs="Times New Roman"/>
                <w:noProof/>
                <w:u w:val="none"/>
              </w:rPr>
              <w:t>déduction faite</w:t>
            </w:r>
            <w:r w:rsidR="00CA50F9" w:rsidRPr="00753954">
              <w:rPr>
                <w:rFonts w:ascii="Times New Roman" w:hAnsi="Times New Roman" w:cs="Times New Roman"/>
                <w:noProof/>
                <w:u w:val="none"/>
              </w:rPr>
              <w:t> :</w:t>
            </w:r>
          </w:p>
        </w:tc>
        <w:tc>
          <w:tcPr>
            <w:tcW w:w="2687" w:type="dxa"/>
            <w:tcBorders>
              <w:top w:val="single" w:sz="4" w:space="0" w:color="auto"/>
              <w:left w:val="nil"/>
              <w:bottom w:val="nil"/>
              <w:right w:val="nil"/>
            </w:tcBorders>
          </w:tcPr>
          <w:p w:rsidR="00560502" w:rsidRPr="00753954" w:rsidRDefault="00560502" w:rsidP="00560502">
            <w:pPr>
              <w:pStyle w:val="Corpsdetexte"/>
              <w:ind w:left="0" w:right="102"/>
              <w:jc w:val="right"/>
              <w:rPr>
                <w:rFonts w:ascii="Times New Roman" w:hAnsi="Times New Roman" w:cs="Times New Roman"/>
                <w:u w:val="none"/>
              </w:rPr>
            </w:pPr>
          </w:p>
          <w:p w:rsidR="00560502" w:rsidRPr="00753954" w:rsidRDefault="00560502" w:rsidP="00560502">
            <w:pPr>
              <w:pStyle w:val="Corpsdetexte"/>
              <w:ind w:left="0" w:right="102"/>
              <w:jc w:val="right"/>
              <w:rPr>
                <w:rFonts w:ascii="Times New Roman" w:hAnsi="Times New Roman" w:cs="Times New Roman"/>
                <w:u w:val="none"/>
              </w:rPr>
            </w:pPr>
          </w:p>
          <w:p w:rsidR="00CA50F9" w:rsidRPr="00753954" w:rsidRDefault="00CA50F9" w:rsidP="00560502">
            <w:pPr>
              <w:pStyle w:val="Corpsdetexte"/>
              <w:ind w:left="0" w:right="102"/>
              <w:jc w:val="right"/>
              <w:rPr>
                <w:rFonts w:ascii="Times New Roman" w:hAnsi="Times New Roman" w:cs="Times New Roman"/>
                <w:u w:val="none"/>
              </w:rPr>
            </w:pPr>
            <w:r w:rsidRPr="00753954">
              <w:rPr>
                <w:rFonts w:ascii="Times New Roman" w:hAnsi="Times New Roman" w:cs="Times New Roman"/>
                <w:u w:val="none"/>
              </w:rPr>
              <w:t>644 472 500,67</w:t>
            </w:r>
          </w:p>
        </w:tc>
        <w:tc>
          <w:tcPr>
            <w:tcW w:w="1898" w:type="dxa"/>
            <w:tcBorders>
              <w:top w:val="single" w:sz="4" w:space="0" w:color="auto"/>
              <w:left w:val="nil"/>
              <w:bottom w:val="nil"/>
              <w:right w:val="single" w:sz="4" w:space="0" w:color="auto"/>
            </w:tcBorders>
          </w:tcPr>
          <w:p w:rsidR="00CA50F9" w:rsidRPr="00753954" w:rsidRDefault="00CA50F9" w:rsidP="001E721B">
            <w:pPr>
              <w:pStyle w:val="Corpsdetexte"/>
              <w:spacing w:before="120" w:after="120"/>
              <w:ind w:left="0" w:right="102"/>
              <w:jc w:val="right"/>
              <w:rPr>
                <w:rFonts w:ascii="Times New Roman" w:hAnsi="Times New Roman" w:cs="Times New Roman"/>
                <w:u w:val="double"/>
              </w:rPr>
            </w:pPr>
          </w:p>
        </w:tc>
      </w:tr>
      <w:tr w:rsidR="00CA50F9" w:rsidRPr="00753954" w:rsidTr="006C43BA">
        <w:tc>
          <w:tcPr>
            <w:tcW w:w="4697" w:type="dxa"/>
            <w:tcBorders>
              <w:top w:val="nil"/>
              <w:left w:val="single" w:sz="4" w:space="0" w:color="auto"/>
              <w:bottom w:val="nil"/>
              <w:right w:val="nil"/>
            </w:tcBorders>
          </w:tcPr>
          <w:p w:rsidR="00CA50F9" w:rsidRPr="00834DE7" w:rsidRDefault="00C04CED" w:rsidP="00834DE7">
            <w:pPr>
              <w:pStyle w:val="Corpsdetexte"/>
              <w:numPr>
                <w:ilvl w:val="0"/>
                <w:numId w:val="20"/>
              </w:numPr>
              <w:spacing w:after="120"/>
              <w:ind w:left="357" w:right="102" w:hanging="357"/>
              <w:rPr>
                <w:rFonts w:ascii="Times New Roman" w:hAnsi="Times New Roman" w:cs="Times New Roman"/>
                <w:noProof/>
                <w:u w:val="none"/>
              </w:rPr>
            </w:pPr>
            <w:r w:rsidRPr="001C3512">
              <w:rPr>
                <w:rFonts w:ascii="Times New Roman" w:hAnsi="Times New Roman" w:cs="Times New Roman"/>
                <w:u w:val="none"/>
              </w:rPr>
              <w:t>d</w:t>
            </w:r>
            <w:r w:rsidR="00B67CE4" w:rsidRPr="001C3512">
              <w:rPr>
                <w:rFonts w:ascii="Times New Roman" w:hAnsi="Times New Roman" w:cs="Times New Roman"/>
                <w:u w:val="none"/>
              </w:rPr>
              <w:t xml:space="preserve">es </w:t>
            </w:r>
            <w:r w:rsidR="007557E4" w:rsidRPr="001C3512">
              <w:rPr>
                <w:rFonts w:ascii="Times New Roman" w:hAnsi="Times New Roman" w:cs="Times New Roman"/>
                <w:u w:val="none"/>
              </w:rPr>
              <w:t xml:space="preserve">autres virements en capital </w:t>
            </w:r>
            <w:r w:rsidR="007557E4" w:rsidRPr="00753954">
              <w:rPr>
                <w:rFonts w:ascii="Times New Roman" w:hAnsi="Times New Roman" w:cs="Times New Roman"/>
                <w:u w:val="none"/>
              </w:rPr>
              <w:t>(2.04)</w:t>
            </w:r>
            <w:r w:rsidR="00C51388" w:rsidRPr="00753954">
              <w:rPr>
                <w:rFonts w:ascii="Times New Roman" w:hAnsi="Times New Roman" w:cs="Times New Roman"/>
                <w:u w:val="none"/>
              </w:rPr>
              <w:t>,</w:t>
            </w:r>
            <w:r w:rsidR="007557E4" w:rsidRPr="00753954">
              <w:rPr>
                <w:rFonts w:ascii="Times New Roman" w:hAnsi="Times New Roman" w:cs="Times New Roman"/>
                <w:u w:val="none"/>
              </w:rPr>
              <w:t xml:space="preserve"> déjà </w:t>
            </w:r>
            <w:r w:rsidR="001C3512">
              <w:rPr>
                <w:rFonts w:ascii="Times New Roman" w:hAnsi="Times New Roman" w:cs="Times New Roman"/>
                <w:u w:val="none"/>
              </w:rPr>
              <w:t xml:space="preserve">déduits </w:t>
            </w:r>
            <w:r w:rsidR="007557E4" w:rsidRPr="001C3512">
              <w:rPr>
                <w:rFonts w:ascii="Times New Roman" w:hAnsi="Times New Roman" w:cs="Times New Roman"/>
                <w:u w:val="none"/>
              </w:rPr>
              <w:t>lors</w:t>
            </w:r>
            <w:r w:rsidR="007557E4" w:rsidRPr="00753954">
              <w:rPr>
                <w:rFonts w:ascii="Times New Roman" w:hAnsi="Times New Roman" w:cs="Times New Roman"/>
                <w:u w:val="none"/>
              </w:rPr>
              <w:t xml:space="preserve"> du calcul</w:t>
            </w:r>
            <w:r w:rsidR="00FE491F" w:rsidRPr="00753954">
              <w:rPr>
                <w:rFonts w:ascii="Times New Roman" w:hAnsi="Times New Roman" w:cs="Times New Roman"/>
                <w:u w:val="none"/>
              </w:rPr>
              <w:t xml:space="preserve"> de la </w:t>
            </w:r>
            <w:r w:rsidR="00834DE7">
              <w:rPr>
                <w:rFonts w:ascii="Times New Roman" w:hAnsi="Times New Roman" w:cs="Times New Roman"/>
                <w:highlight w:val="green"/>
                <w:u w:val="none"/>
              </w:rPr>
              <w:t>marge</w:t>
            </w:r>
            <w:r w:rsidR="00FE491F" w:rsidRPr="00834DE7">
              <w:rPr>
                <w:rFonts w:ascii="Times New Roman" w:hAnsi="Times New Roman" w:cs="Times New Roman"/>
                <w:highlight w:val="green"/>
                <w:u w:val="none"/>
              </w:rPr>
              <w:t xml:space="preserve"> entre les recettes et les dépenses</w:t>
            </w:r>
            <w:r w:rsidR="00FE491F" w:rsidRPr="00834DE7">
              <w:rPr>
                <w:rFonts w:ascii="Times New Roman" w:hAnsi="Times New Roman" w:cs="Times New Roman"/>
                <w:u w:val="none"/>
              </w:rPr>
              <w:t xml:space="preserve"> </w:t>
            </w:r>
            <w:r w:rsidR="00FE491F" w:rsidRPr="00834DE7">
              <w:rPr>
                <w:rFonts w:ascii="Times New Roman" w:hAnsi="Times New Roman" w:cs="Times New Roman"/>
                <w:highlight w:val="green"/>
                <w:u w:val="none"/>
              </w:rPr>
              <w:t>ordinaires</w:t>
            </w:r>
            <w:r w:rsidR="00A165FD" w:rsidRPr="00834DE7">
              <w:rPr>
                <w:rFonts w:ascii="Times New Roman" w:hAnsi="Times New Roman" w:cs="Times New Roman"/>
                <w:color w:val="0000FF"/>
                <w:highlight w:val="green"/>
                <w:u w:val="none"/>
              </w:rPr>
              <w:t xml:space="preserve"> </w:t>
            </w:r>
          </w:p>
        </w:tc>
        <w:tc>
          <w:tcPr>
            <w:tcW w:w="2687" w:type="dxa"/>
            <w:tcBorders>
              <w:top w:val="nil"/>
              <w:left w:val="nil"/>
              <w:bottom w:val="nil"/>
              <w:right w:val="nil"/>
            </w:tcBorders>
          </w:tcPr>
          <w:p w:rsidR="000374F6" w:rsidRPr="00753954" w:rsidRDefault="000374F6" w:rsidP="00845FE4">
            <w:pPr>
              <w:pStyle w:val="Corpsdetexte"/>
              <w:ind w:left="0" w:right="102"/>
              <w:jc w:val="right"/>
              <w:rPr>
                <w:rFonts w:ascii="Times New Roman" w:hAnsi="Times New Roman" w:cs="Times New Roman"/>
                <w:u w:val="none"/>
              </w:rPr>
            </w:pPr>
          </w:p>
          <w:p w:rsidR="000374F6" w:rsidRPr="00753954" w:rsidRDefault="000374F6" w:rsidP="00845FE4">
            <w:pPr>
              <w:pStyle w:val="Corpsdetexte"/>
              <w:ind w:left="0" w:right="102"/>
              <w:jc w:val="right"/>
              <w:rPr>
                <w:rFonts w:ascii="Times New Roman" w:hAnsi="Times New Roman" w:cs="Times New Roman"/>
                <w:u w:val="none"/>
              </w:rPr>
            </w:pPr>
          </w:p>
          <w:p w:rsidR="00845FE4" w:rsidRPr="00753954" w:rsidRDefault="00845FE4" w:rsidP="00845FE4">
            <w:pPr>
              <w:pStyle w:val="Corpsdetexte"/>
              <w:ind w:left="0" w:right="102"/>
              <w:jc w:val="right"/>
              <w:rPr>
                <w:rFonts w:ascii="Times New Roman" w:hAnsi="Times New Roman" w:cs="Times New Roman"/>
                <w:u w:val="none"/>
              </w:rPr>
            </w:pPr>
          </w:p>
          <w:p w:rsidR="00CA50F9" w:rsidRPr="00753954" w:rsidRDefault="00AB74D8" w:rsidP="00845FE4">
            <w:pPr>
              <w:pStyle w:val="Corpsdetexte"/>
              <w:ind w:left="0" w:right="102"/>
              <w:jc w:val="right"/>
              <w:rPr>
                <w:rFonts w:ascii="Times New Roman" w:hAnsi="Times New Roman" w:cs="Times New Roman"/>
                <w:u w:val="none"/>
              </w:rPr>
            </w:pPr>
            <w:r w:rsidRPr="00753954">
              <w:rPr>
                <w:rFonts w:ascii="Times New Roman" w:hAnsi="Times New Roman" w:cs="Times New Roman"/>
                <w:u w:val="none"/>
              </w:rPr>
              <w:t>- 18 856 159,97</w:t>
            </w:r>
          </w:p>
        </w:tc>
        <w:tc>
          <w:tcPr>
            <w:tcW w:w="1898" w:type="dxa"/>
            <w:tcBorders>
              <w:top w:val="nil"/>
              <w:left w:val="nil"/>
              <w:bottom w:val="nil"/>
              <w:right w:val="single" w:sz="4" w:space="0" w:color="auto"/>
            </w:tcBorders>
          </w:tcPr>
          <w:p w:rsidR="000374F6" w:rsidRPr="00753954" w:rsidRDefault="000374F6" w:rsidP="00845FE4">
            <w:pPr>
              <w:pStyle w:val="Corpsdetexte"/>
              <w:ind w:left="0" w:right="102"/>
              <w:jc w:val="right"/>
              <w:rPr>
                <w:rFonts w:ascii="Times New Roman" w:hAnsi="Times New Roman" w:cs="Times New Roman"/>
                <w:u w:val="none"/>
              </w:rPr>
            </w:pPr>
          </w:p>
          <w:p w:rsidR="00845FE4" w:rsidRPr="00753954" w:rsidRDefault="00845FE4" w:rsidP="00845FE4">
            <w:pPr>
              <w:pStyle w:val="Corpsdetexte"/>
              <w:ind w:left="0" w:right="102"/>
              <w:jc w:val="right"/>
              <w:rPr>
                <w:rFonts w:ascii="Times New Roman" w:hAnsi="Times New Roman" w:cs="Times New Roman"/>
                <w:u w:val="none"/>
              </w:rPr>
            </w:pPr>
          </w:p>
          <w:p w:rsidR="000374F6" w:rsidRPr="00753954" w:rsidRDefault="000374F6" w:rsidP="00845FE4">
            <w:pPr>
              <w:pStyle w:val="Corpsdetexte"/>
              <w:ind w:left="0" w:right="102"/>
              <w:jc w:val="right"/>
              <w:rPr>
                <w:rFonts w:ascii="Times New Roman" w:hAnsi="Times New Roman" w:cs="Times New Roman"/>
                <w:u w:val="none"/>
              </w:rPr>
            </w:pPr>
          </w:p>
          <w:p w:rsidR="00CA50F9" w:rsidRPr="00753954" w:rsidRDefault="009C0362" w:rsidP="00845FE4">
            <w:pPr>
              <w:pStyle w:val="Corpsdetexte"/>
              <w:ind w:left="0" w:right="102"/>
              <w:jc w:val="right"/>
              <w:rPr>
                <w:rFonts w:ascii="Times New Roman" w:hAnsi="Times New Roman" w:cs="Times New Roman"/>
                <w:u w:val="none"/>
              </w:rPr>
            </w:pPr>
            <w:r w:rsidRPr="00753954">
              <w:rPr>
                <w:rFonts w:ascii="Times New Roman" w:hAnsi="Times New Roman" w:cs="Times New Roman"/>
                <w:u w:val="none"/>
              </w:rPr>
              <w:t>625 616 340,70</w:t>
            </w:r>
          </w:p>
        </w:tc>
      </w:tr>
      <w:tr w:rsidR="00CA50F9" w:rsidRPr="00753954" w:rsidTr="006C43BA">
        <w:tc>
          <w:tcPr>
            <w:tcW w:w="4697" w:type="dxa"/>
            <w:tcBorders>
              <w:top w:val="nil"/>
              <w:left w:val="single" w:sz="4" w:space="0" w:color="auto"/>
              <w:bottom w:val="nil"/>
              <w:right w:val="nil"/>
            </w:tcBorders>
          </w:tcPr>
          <w:p w:rsidR="00CA50F9" w:rsidRPr="00753954" w:rsidRDefault="001C3512" w:rsidP="00834DE7">
            <w:pPr>
              <w:pStyle w:val="Corpsdetexte"/>
              <w:spacing w:before="120"/>
              <w:ind w:left="0" w:right="102"/>
              <w:rPr>
                <w:rFonts w:ascii="Times New Roman" w:hAnsi="Times New Roman" w:cs="Times New Roman"/>
                <w:noProof/>
                <w:u w:val="none"/>
              </w:rPr>
            </w:pPr>
            <w:r>
              <w:rPr>
                <w:rFonts w:ascii="Times New Roman" w:hAnsi="Times New Roman" w:cs="Times New Roman"/>
                <w:u w:val="none"/>
              </w:rPr>
              <w:lastRenderedPageBreak/>
              <w:t>PRISE DE PARTICIPATIONS</w:t>
            </w:r>
            <w:r w:rsidR="00C14D4E" w:rsidRPr="00753954">
              <w:rPr>
                <w:rFonts w:ascii="Times New Roman" w:hAnsi="Times New Roman" w:cs="Times New Roman"/>
                <w:u w:val="none"/>
              </w:rPr>
              <w:t xml:space="preserve"> ET </w:t>
            </w:r>
            <w:r w:rsidR="00C14D4E" w:rsidRPr="00753954">
              <w:rPr>
                <w:rFonts w:ascii="Times New Roman" w:hAnsi="Times New Roman" w:cs="Times New Roman"/>
                <w:highlight w:val="green"/>
                <w:u w:val="none"/>
              </w:rPr>
              <w:t>APPORTS DE CAPITAUX</w:t>
            </w:r>
            <w:r w:rsidR="00CF2E39" w:rsidRPr="00753954">
              <w:rPr>
                <w:rFonts w:ascii="Times New Roman" w:hAnsi="Times New Roman" w:cs="Times New Roman"/>
                <w:u w:val="none"/>
              </w:rPr>
              <w:t xml:space="preserve"> </w:t>
            </w:r>
            <w:r w:rsidR="00AB74D8" w:rsidRPr="00753954">
              <w:rPr>
                <w:rFonts w:ascii="Times New Roman" w:hAnsi="Times New Roman" w:cs="Times New Roman"/>
                <w:u w:val="none"/>
              </w:rPr>
              <w:t xml:space="preserve">(3.01.01) </w:t>
            </w:r>
            <w:r w:rsidR="00834DE7" w:rsidRPr="00834DE7">
              <w:rPr>
                <w:rFonts w:ascii="Times New Roman" w:hAnsi="Times New Roman" w:cs="Times New Roman"/>
                <w:u w:val="none"/>
              </w:rPr>
              <w:t>déjà</w:t>
            </w:r>
            <w:r w:rsidR="002E5C54" w:rsidRPr="00834DE7">
              <w:rPr>
                <w:rFonts w:ascii="Times New Roman" w:hAnsi="Times New Roman" w:cs="Times New Roman"/>
                <w:u w:val="none"/>
              </w:rPr>
              <w:t xml:space="preserve"> déduits </w:t>
            </w:r>
            <w:r w:rsidR="00AB74D8" w:rsidRPr="00834DE7">
              <w:rPr>
                <w:rFonts w:ascii="Times New Roman" w:hAnsi="Times New Roman" w:cs="Times New Roman"/>
                <w:u w:val="none"/>
              </w:rPr>
              <w:t>lors</w:t>
            </w:r>
            <w:r w:rsidR="00AB74D8" w:rsidRPr="00753954">
              <w:rPr>
                <w:rFonts w:ascii="Times New Roman" w:hAnsi="Times New Roman" w:cs="Times New Roman"/>
                <w:u w:val="none"/>
              </w:rPr>
              <w:t xml:space="preserve"> du calcul de la </w:t>
            </w:r>
            <w:r w:rsidR="00834DE7">
              <w:rPr>
                <w:rFonts w:ascii="Times New Roman" w:hAnsi="Times New Roman" w:cs="Times New Roman"/>
                <w:highlight w:val="green"/>
                <w:u w:val="none"/>
              </w:rPr>
              <w:t>marge</w:t>
            </w:r>
            <w:r w:rsidR="00AB74D8" w:rsidRPr="00753954">
              <w:rPr>
                <w:rFonts w:ascii="Times New Roman" w:hAnsi="Times New Roman" w:cs="Times New Roman"/>
                <w:highlight w:val="green"/>
                <w:u w:val="none"/>
              </w:rPr>
              <w:t xml:space="preserve"> entre </w:t>
            </w:r>
            <w:r w:rsidR="00AB74D8" w:rsidRPr="004552C4">
              <w:rPr>
                <w:rFonts w:ascii="Times New Roman" w:hAnsi="Times New Roman" w:cs="Times New Roman"/>
                <w:highlight w:val="green"/>
                <w:u w:val="none"/>
              </w:rPr>
              <w:t>les rec</w:t>
            </w:r>
            <w:r w:rsidR="00AB74D8" w:rsidRPr="00753954">
              <w:rPr>
                <w:rFonts w:ascii="Times New Roman" w:hAnsi="Times New Roman" w:cs="Times New Roman"/>
                <w:highlight w:val="green"/>
                <w:u w:val="none"/>
              </w:rPr>
              <w:t>ettes et les dépenses</w:t>
            </w:r>
            <w:r w:rsidR="00AB74D8" w:rsidRPr="00753954">
              <w:rPr>
                <w:rFonts w:ascii="Times New Roman" w:hAnsi="Times New Roman" w:cs="Times New Roman"/>
                <w:u w:val="none"/>
              </w:rPr>
              <w:t xml:space="preserve"> </w:t>
            </w:r>
            <w:r w:rsidR="00AB74D8" w:rsidRPr="008E0CE9">
              <w:rPr>
                <w:rFonts w:ascii="Times New Roman" w:hAnsi="Times New Roman" w:cs="Times New Roman"/>
                <w:highlight w:val="green"/>
                <w:u w:val="none"/>
              </w:rPr>
              <w:t>ordinaires</w:t>
            </w:r>
            <w:r w:rsidR="00D6415C" w:rsidRPr="008E0CE9">
              <w:rPr>
                <w:rFonts w:ascii="Times New Roman" w:hAnsi="Times New Roman" w:cs="Times New Roman"/>
                <w:color w:val="FF0000"/>
                <w:u w:val="none"/>
              </w:rPr>
              <w:t> </w:t>
            </w:r>
            <w:r w:rsidR="00D6415C" w:rsidRPr="00753954">
              <w:rPr>
                <w:rFonts w:ascii="Times New Roman" w:hAnsi="Times New Roman" w:cs="Times New Roman"/>
                <w:u w:val="none"/>
              </w:rPr>
              <w:t>:</w:t>
            </w:r>
          </w:p>
        </w:tc>
        <w:tc>
          <w:tcPr>
            <w:tcW w:w="2687" w:type="dxa"/>
            <w:tcBorders>
              <w:top w:val="nil"/>
              <w:left w:val="nil"/>
              <w:bottom w:val="nil"/>
              <w:right w:val="nil"/>
            </w:tcBorders>
          </w:tcPr>
          <w:p w:rsidR="00CA50F9" w:rsidRPr="00753954" w:rsidRDefault="00CA50F9" w:rsidP="001E721B">
            <w:pPr>
              <w:pStyle w:val="Corpsdetexte"/>
              <w:spacing w:before="120" w:after="120"/>
              <w:ind w:left="0" w:right="102"/>
              <w:jc w:val="right"/>
              <w:rPr>
                <w:rFonts w:ascii="Times New Roman" w:hAnsi="Times New Roman" w:cs="Times New Roman"/>
                <w:u w:val="none"/>
              </w:rPr>
            </w:pPr>
          </w:p>
        </w:tc>
        <w:tc>
          <w:tcPr>
            <w:tcW w:w="1898" w:type="dxa"/>
            <w:tcBorders>
              <w:top w:val="nil"/>
              <w:left w:val="nil"/>
              <w:bottom w:val="single" w:sz="4" w:space="0" w:color="auto"/>
              <w:right w:val="single" w:sz="4" w:space="0" w:color="auto"/>
            </w:tcBorders>
          </w:tcPr>
          <w:p w:rsidR="000374F6" w:rsidRPr="00753954" w:rsidRDefault="000374F6" w:rsidP="001F1A8A">
            <w:pPr>
              <w:pStyle w:val="Corpsdetexte"/>
              <w:spacing w:before="120" w:after="120"/>
              <w:ind w:left="0" w:right="102"/>
              <w:jc w:val="right"/>
              <w:rPr>
                <w:rFonts w:ascii="Times New Roman" w:hAnsi="Times New Roman" w:cs="Times New Roman"/>
                <w:u w:val="none"/>
              </w:rPr>
            </w:pPr>
          </w:p>
          <w:p w:rsidR="000374F6" w:rsidRPr="00753954" w:rsidRDefault="000374F6" w:rsidP="001F1A8A">
            <w:pPr>
              <w:pStyle w:val="Corpsdetexte"/>
              <w:spacing w:before="120" w:after="120"/>
              <w:ind w:left="0" w:right="102"/>
              <w:jc w:val="right"/>
              <w:rPr>
                <w:rFonts w:ascii="Times New Roman" w:hAnsi="Times New Roman" w:cs="Times New Roman"/>
                <w:u w:val="none"/>
              </w:rPr>
            </w:pPr>
          </w:p>
          <w:p w:rsidR="00CA50F9" w:rsidRPr="00753954" w:rsidRDefault="00D6415C" w:rsidP="000374F6">
            <w:pPr>
              <w:pStyle w:val="Corpsdetexte"/>
              <w:ind w:left="0" w:right="102"/>
              <w:jc w:val="right"/>
              <w:rPr>
                <w:rFonts w:ascii="Times New Roman" w:hAnsi="Times New Roman" w:cs="Times New Roman"/>
                <w:u w:val="none"/>
              </w:rPr>
            </w:pPr>
            <w:r w:rsidRPr="00753954">
              <w:rPr>
                <w:rFonts w:ascii="Times New Roman" w:hAnsi="Times New Roman" w:cs="Times New Roman"/>
                <w:u w:val="none"/>
              </w:rPr>
              <w:t xml:space="preserve"> </w:t>
            </w:r>
            <w:r w:rsidR="00CF2E39" w:rsidRPr="00753954">
              <w:rPr>
                <w:rFonts w:ascii="Times New Roman" w:hAnsi="Times New Roman" w:cs="Times New Roman"/>
                <w:u w:val="none"/>
              </w:rPr>
              <w:t>15</w:t>
            </w:r>
            <w:r w:rsidR="001F1A8A" w:rsidRPr="00753954">
              <w:rPr>
                <w:rFonts w:ascii="Times New Roman" w:hAnsi="Times New Roman" w:cs="Times New Roman"/>
                <w:u w:val="none"/>
              </w:rPr>
              <w:t> </w:t>
            </w:r>
            <w:r w:rsidR="00CF2E39" w:rsidRPr="00753954">
              <w:rPr>
                <w:rFonts w:ascii="Times New Roman" w:hAnsi="Times New Roman" w:cs="Times New Roman"/>
                <w:u w:val="none"/>
              </w:rPr>
              <w:t>228</w:t>
            </w:r>
            <w:r w:rsidR="001F1A8A" w:rsidRPr="00753954">
              <w:rPr>
                <w:rFonts w:ascii="Times New Roman" w:hAnsi="Times New Roman" w:cs="Times New Roman"/>
                <w:u w:val="none"/>
              </w:rPr>
              <w:t> </w:t>
            </w:r>
            <w:r w:rsidR="00CF2E39" w:rsidRPr="00753954">
              <w:rPr>
                <w:rFonts w:ascii="Times New Roman" w:hAnsi="Times New Roman" w:cs="Times New Roman"/>
                <w:u w:val="none"/>
              </w:rPr>
              <w:t>040,90</w:t>
            </w:r>
          </w:p>
        </w:tc>
      </w:tr>
      <w:tr w:rsidR="00CA50F9" w:rsidRPr="00753954" w:rsidTr="006C43BA">
        <w:tc>
          <w:tcPr>
            <w:tcW w:w="4697" w:type="dxa"/>
            <w:tcBorders>
              <w:top w:val="nil"/>
              <w:left w:val="single" w:sz="4" w:space="0" w:color="auto"/>
              <w:bottom w:val="nil"/>
              <w:right w:val="nil"/>
            </w:tcBorders>
          </w:tcPr>
          <w:p w:rsidR="00CA50F9" w:rsidRPr="00753954" w:rsidRDefault="00CA50F9" w:rsidP="00CA50F9">
            <w:pPr>
              <w:pStyle w:val="Corpsdetexte"/>
              <w:spacing w:before="120" w:after="120"/>
              <w:ind w:left="0" w:right="102"/>
              <w:rPr>
                <w:rFonts w:ascii="Times New Roman" w:hAnsi="Times New Roman" w:cs="Times New Roman"/>
                <w:noProof/>
                <w:u w:val="none"/>
              </w:rPr>
            </w:pPr>
          </w:p>
        </w:tc>
        <w:tc>
          <w:tcPr>
            <w:tcW w:w="2687" w:type="dxa"/>
            <w:tcBorders>
              <w:top w:val="nil"/>
              <w:left w:val="nil"/>
              <w:bottom w:val="nil"/>
              <w:right w:val="nil"/>
            </w:tcBorders>
          </w:tcPr>
          <w:p w:rsidR="00CA50F9" w:rsidRPr="00753954" w:rsidRDefault="00CA50F9" w:rsidP="001E721B">
            <w:pPr>
              <w:pStyle w:val="Corpsdetexte"/>
              <w:spacing w:before="120" w:after="120"/>
              <w:ind w:left="0" w:right="102"/>
              <w:jc w:val="right"/>
              <w:rPr>
                <w:rFonts w:ascii="Times New Roman" w:hAnsi="Times New Roman" w:cs="Times New Roman"/>
                <w:u w:val="none"/>
              </w:rPr>
            </w:pPr>
          </w:p>
        </w:tc>
        <w:tc>
          <w:tcPr>
            <w:tcW w:w="1898" w:type="dxa"/>
            <w:tcBorders>
              <w:top w:val="single" w:sz="4" w:space="0" w:color="auto"/>
              <w:left w:val="nil"/>
              <w:bottom w:val="nil"/>
              <w:right w:val="single" w:sz="4" w:space="0" w:color="auto"/>
            </w:tcBorders>
          </w:tcPr>
          <w:p w:rsidR="00CA50F9" w:rsidRPr="00753954" w:rsidRDefault="001F1A8A" w:rsidP="001F1A8A">
            <w:pPr>
              <w:pStyle w:val="Corpsdetexte"/>
              <w:spacing w:before="120" w:after="120"/>
              <w:ind w:left="0" w:right="102"/>
              <w:jc w:val="right"/>
              <w:rPr>
                <w:rFonts w:ascii="Times New Roman" w:hAnsi="Times New Roman" w:cs="Times New Roman"/>
                <w:u w:val="double"/>
              </w:rPr>
            </w:pPr>
            <w:r w:rsidRPr="00753954">
              <w:rPr>
                <w:rFonts w:ascii="Times New Roman" w:hAnsi="Times New Roman" w:cs="Times New Roman"/>
                <w:u w:val="double"/>
              </w:rPr>
              <w:t>640 844 381,60</w:t>
            </w:r>
          </w:p>
        </w:tc>
      </w:tr>
      <w:tr w:rsidR="0020683E" w:rsidRPr="00753954" w:rsidTr="006C43BA">
        <w:tc>
          <w:tcPr>
            <w:tcW w:w="7384" w:type="dxa"/>
            <w:gridSpan w:val="2"/>
            <w:tcBorders>
              <w:top w:val="nil"/>
              <w:left w:val="single" w:sz="4" w:space="0" w:color="auto"/>
              <w:bottom w:val="nil"/>
              <w:right w:val="nil"/>
            </w:tcBorders>
          </w:tcPr>
          <w:p w:rsidR="0020683E" w:rsidRPr="00753954" w:rsidRDefault="0020683E" w:rsidP="00834DE7">
            <w:pPr>
              <w:pStyle w:val="Corpsdetexte"/>
              <w:numPr>
                <w:ilvl w:val="0"/>
                <w:numId w:val="23"/>
              </w:numPr>
              <w:spacing w:before="120"/>
              <w:ind w:right="102"/>
              <w:rPr>
                <w:rFonts w:ascii="Times New Roman" w:hAnsi="Times New Roman" w:cs="Times New Roman"/>
                <w:u w:val="none"/>
              </w:rPr>
            </w:pPr>
            <w:r w:rsidRPr="00753954">
              <w:rPr>
                <w:rFonts w:ascii="Times New Roman" w:hAnsi="Times New Roman" w:cs="Times New Roman"/>
                <w:noProof/>
                <w:color w:val="000000" w:themeColor="text1"/>
                <w:u w:val="none"/>
              </w:rPr>
              <w:t xml:space="preserve">Couverture par le </w:t>
            </w:r>
            <w:r w:rsidRPr="00753954">
              <w:rPr>
                <w:rFonts w:ascii="Times New Roman" w:hAnsi="Times New Roman" w:cs="Times New Roman"/>
                <w:noProof/>
                <w:color w:val="008000"/>
                <w:u w:val="none"/>
              </w:rPr>
              <w:t>Fonds pluriannuel à destination obligatoire</w:t>
            </w:r>
          </w:p>
        </w:tc>
        <w:tc>
          <w:tcPr>
            <w:tcW w:w="1898" w:type="dxa"/>
            <w:tcBorders>
              <w:top w:val="nil"/>
              <w:left w:val="nil"/>
              <w:bottom w:val="nil"/>
              <w:right w:val="single" w:sz="4" w:space="0" w:color="auto"/>
            </w:tcBorders>
          </w:tcPr>
          <w:p w:rsidR="0020683E" w:rsidRPr="00753954" w:rsidRDefault="00C14D4E" w:rsidP="00C14D4E">
            <w:pPr>
              <w:pStyle w:val="Corpsdetexte"/>
              <w:spacing w:before="120" w:after="120"/>
              <w:ind w:left="0" w:right="102"/>
              <w:jc w:val="right"/>
              <w:rPr>
                <w:rFonts w:ascii="Times New Roman" w:hAnsi="Times New Roman" w:cs="Times New Roman"/>
                <w:u w:val="none"/>
              </w:rPr>
            </w:pPr>
            <w:r w:rsidRPr="00753954">
              <w:rPr>
                <w:rFonts w:ascii="Times New Roman" w:hAnsi="Times New Roman" w:cs="Times New Roman"/>
                <w:u w:val="none"/>
              </w:rPr>
              <w:t>- 285 838 297,75</w:t>
            </w:r>
          </w:p>
        </w:tc>
      </w:tr>
      <w:tr w:rsidR="00C742AC" w:rsidRPr="00753954" w:rsidTr="006C43BA">
        <w:tc>
          <w:tcPr>
            <w:tcW w:w="7384" w:type="dxa"/>
            <w:gridSpan w:val="2"/>
            <w:tcBorders>
              <w:top w:val="nil"/>
              <w:left w:val="single" w:sz="4" w:space="0" w:color="auto"/>
              <w:bottom w:val="nil"/>
              <w:right w:val="nil"/>
            </w:tcBorders>
          </w:tcPr>
          <w:p w:rsidR="00C742AC" w:rsidRPr="00753954" w:rsidRDefault="008846ED" w:rsidP="00834DE7">
            <w:pPr>
              <w:pStyle w:val="Corpsdetexte"/>
              <w:numPr>
                <w:ilvl w:val="0"/>
                <w:numId w:val="23"/>
              </w:numPr>
              <w:spacing w:before="120"/>
              <w:ind w:right="102"/>
              <w:rPr>
                <w:rFonts w:ascii="Times New Roman" w:hAnsi="Times New Roman" w:cs="Times New Roman"/>
                <w:u w:val="none"/>
              </w:rPr>
            </w:pPr>
            <w:r w:rsidRPr="00753954">
              <w:rPr>
                <w:rFonts w:ascii="Times New Roman" w:hAnsi="Times New Roman" w:cs="Times New Roman"/>
                <w:noProof/>
                <w:color w:val="000000" w:themeColor="text1"/>
                <w:u w:val="none"/>
              </w:rPr>
              <w:t>Couverture par l’excédent des dépenses pour les investissements</w:t>
            </w:r>
          </w:p>
        </w:tc>
        <w:tc>
          <w:tcPr>
            <w:tcW w:w="1898" w:type="dxa"/>
            <w:tcBorders>
              <w:top w:val="nil"/>
              <w:left w:val="nil"/>
              <w:bottom w:val="nil"/>
              <w:right w:val="single" w:sz="4" w:space="0" w:color="auto"/>
            </w:tcBorders>
          </w:tcPr>
          <w:p w:rsidR="00C742AC" w:rsidRPr="00753954" w:rsidRDefault="008846ED" w:rsidP="008846ED">
            <w:pPr>
              <w:pStyle w:val="Corpsdetexte"/>
              <w:spacing w:before="120" w:after="120"/>
              <w:ind w:left="0" w:right="102"/>
              <w:jc w:val="right"/>
              <w:rPr>
                <w:rFonts w:ascii="Times New Roman" w:hAnsi="Times New Roman" w:cs="Times New Roman"/>
                <w:u w:val="none"/>
              </w:rPr>
            </w:pPr>
            <w:r w:rsidRPr="00753954">
              <w:rPr>
                <w:rFonts w:ascii="Times New Roman" w:hAnsi="Times New Roman" w:cs="Times New Roman"/>
                <w:u w:val="none"/>
              </w:rPr>
              <w:t>- 116 726 784,73</w:t>
            </w:r>
          </w:p>
        </w:tc>
      </w:tr>
      <w:tr w:rsidR="00C742AC" w:rsidRPr="00753954" w:rsidTr="006C43BA">
        <w:tc>
          <w:tcPr>
            <w:tcW w:w="7384" w:type="dxa"/>
            <w:gridSpan w:val="2"/>
            <w:tcBorders>
              <w:top w:val="nil"/>
              <w:left w:val="single" w:sz="4" w:space="0" w:color="auto"/>
              <w:bottom w:val="nil"/>
              <w:right w:val="nil"/>
            </w:tcBorders>
          </w:tcPr>
          <w:p w:rsidR="00C742AC" w:rsidRPr="00753954" w:rsidRDefault="008846ED" w:rsidP="00834DE7">
            <w:pPr>
              <w:pStyle w:val="Corpsdetexte"/>
              <w:numPr>
                <w:ilvl w:val="0"/>
                <w:numId w:val="23"/>
              </w:numPr>
              <w:spacing w:before="120"/>
              <w:ind w:right="102"/>
              <w:rPr>
                <w:rFonts w:ascii="Times New Roman" w:hAnsi="Times New Roman" w:cs="Times New Roman"/>
                <w:u w:val="none"/>
              </w:rPr>
            </w:pPr>
            <w:r w:rsidRPr="00753954">
              <w:rPr>
                <w:rFonts w:ascii="Times New Roman" w:hAnsi="Times New Roman" w:cs="Times New Roman"/>
                <w:noProof/>
                <w:color w:val="000000" w:themeColor="text1"/>
                <w:u w:val="none"/>
              </w:rPr>
              <w:t xml:space="preserve">Couverture par </w:t>
            </w:r>
            <w:r w:rsidR="00834DE7">
              <w:rPr>
                <w:rFonts w:ascii="Times New Roman" w:hAnsi="Times New Roman" w:cs="Times New Roman"/>
                <w:noProof/>
                <w:color w:val="000000" w:themeColor="text1"/>
                <w:u w:val="none"/>
              </w:rPr>
              <w:t>les</w:t>
            </w:r>
            <w:r w:rsidRPr="00834DE7">
              <w:rPr>
                <w:rFonts w:ascii="Times New Roman" w:hAnsi="Times New Roman" w:cs="Times New Roman"/>
                <w:noProof/>
                <w:u w:val="none"/>
              </w:rPr>
              <w:t xml:space="preserve"> rectifications des </w:t>
            </w:r>
            <w:r w:rsidR="00834DE7" w:rsidRPr="00834DE7">
              <w:rPr>
                <w:rFonts w:ascii="Times New Roman" w:hAnsi="Times New Roman" w:cs="Times New Roman"/>
                <w:noProof/>
                <w:u w:val="none"/>
              </w:rPr>
              <w:t xml:space="preserve">produits des </w:t>
            </w:r>
            <w:r w:rsidRPr="00834DE7">
              <w:rPr>
                <w:rFonts w:ascii="Times New Roman" w:hAnsi="Times New Roman" w:cs="Times New Roman"/>
                <w:noProof/>
                <w:u w:val="none"/>
              </w:rPr>
              <w:t>activités financières</w:t>
            </w:r>
          </w:p>
        </w:tc>
        <w:tc>
          <w:tcPr>
            <w:tcW w:w="1898" w:type="dxa"/>
            <w:tcBorders>
              <w:top w:val="nil"/>
              <w:left w:val="nil"/>
              <w:bottom w:val="single" w:sz="4" w:space="0" w:color="auto"/>
              <w:right w:val="single" w:sz="4" w:space="0" w:color="auto"/>
            </w:tcBorders>
          </w:tcPr>
          <w:p w:rsidR="00C742AC" w:rsidRPr="00753954" w:rsidRDefault="009C0003" w:rsidP="009C0003">
            <w:pPr>
              <w:pStyle w:val="Corpsdetexte"/>
              <w:spacing w:before="120"/>
              <w:ind w:left="0" w:right="102"/>
              <w:jc w:val="right"/>
              <w:rPr>
                <w:rFonts w:ascii="Times New Roman" w:hAnsi="Times New Roman" w:cs="Times New Roman"/>
                <w:u w:val="none"/>
              </w:rPr>
            </w:pPr>
            <w:r w:rsidRPr="00753954">
              <w:rPr>
                <w:rFonts w:ascii="Times New Roman" w:hAnsi="Times New Roman" w:cs="Times New Roman"/>
                <w:u w:val="none"/>
              </w:rPr>
              <w:t>- 9.879.924,85</w:t>
            </w:r>
          </w:p>
        </w:tc>
      </w:tr>
      <w:tr w:rsidR="009C0003" w:rsidRPr="00753954" w:rsidTr="006C43BA">
        <w:tc>
          <w:tcPr>
            <w:tcW w:w="7384" w:type="dxa"/>
            <w:gridSpan w:val="2"/>
            <w:tcBorders>
              <w:top w:val="nil"/>
              <w:left w:val="single" w:sz="4" w:space="0" w:color="auto"/>
              <w:bottom w:val="single" w:sz="4" w:space="0" w:color="auto"/>
              <w:right w:val="nil"/>
            </w:tcBorders>
          </w:tcPr>
          <w:p w:rsidR="009C0003" w:rsidRPr="00753954" w:rsidRDefault="00B462A4" w:rsidP="00B462A4">
            <w:pPr>
              <w:pStyle w:val="Corpsdetexte"/>
              <w:spacing w:before="120" w:after="120"/>
              <w:ind w:left="0" w:right="102"/>
              <w:jc w:val="right"/>
              <w:rPr>
                <w:rFonts w:ascii="Times New Roman" w:hAnsi="Times New Roman" w:cs="Times New Roman"/>
                <w:b/>
                <w:u w:val="none"/>
              </w:rPr>
            </w:pPr>
            <w:r w:rsidRPr="00753954">
              <w:rPr>
                <w:rFonts w:ascii="Times New Roman" w:hAnsi="Times New Roman" w:cs="Times New Roman"/>
                <w:b/>
                <w:u w:val="none"/>
              </w:rPr>
              <w:t>Investissements exigeant encore une</w:t>
            </w:r>
            <w:r w:rsidR="00834DE7">
              <w:rPr>
                <w:rFonts w:ascii="Times New Roman" w:hAnsi="Times New Roman" w:cs="Times New Roman"/>
                <w:b/>
                <w:u w:val="none"/>
              </w:rPr>
              <w:t xml:space="preserve"> couverture au titre de 2022 : t</w:t>
            </w:r>
            <w:r w:rsidRPr="00753954">
              <w:rPr>
                <w:rFonts w:ascii="Times New Roman" w:hAnsi="Times New Roman" w:cs="Times New Roman"/>
                <w:b/>
                <w:u w:val="none"/>
              </w:rPr>
              <w:t>otal</w:t>
            </w:r>
          </w:p>
        </w:tc>
        <w:tc>
          <w:tcPr>
            <w:tcW w:w="1898" w:type="dxa"/>
            <w:tcBorders>
              <w:top w:val="single" w:sz="4" w:space="0" w:color="auto"/>
              <w:left w:val="nil"/>
              <w:bottom w:val="single" w:sz="4" w:space="0" w:color="auto"/>
              <w:right w:val="single" w:sz="4" w:space="0" w:color="auto"/>
            </w:tcBorders>
          </w:tcPr>
          <w:p w:rsidR="009C0003" w:rsidRPr="00753954" w:rsidRDefault="009C0003" w:rsidP="009C0003">
            <w:pPr>
              <w:pStyle w:val="Corpsdetexte"/>
              <w:spacing w:before="120" w:after="120"/>
              <w:ind w:left="0" w:right="102"/>
              <w:jc w:val="right"/>
              <w:rPr>
                <w:rFonts w:ascii="Times New Roman" w:hAnsi="Times New Roman" w:cs="Times New Roman"/>
                <w:u w:val="double"/>
              </w:rPr>
            </w:pPr>
            <w:r w:rsidRPr="00753954">
              <w:rPr>
                <w:rFonts w:ascii="Times New Roman" w:hAnsi="Times New Roman" w:cs="Times New Roman"/>
                <w:b/>
                <w:bCs/>
                <w:u w:val="double"/>
              </w:rPr>
              <w:t>228 399 374,27</w:t>
            </w:r>
          </w:p>
        </w:tc>
      </w:tr>
    </w:tbl>
    <w:p w:rsidR="00B957F8" w:rsidRDefault="00B957F8" w:rsidP="00CC7434">
      <w:pPr>
        <w:pStyle w:val="Corpsdetexte"/>
        <w:spacing w:before="120"/>
        <w:ind w:left="0" w:right="103"/>
        <w:jc w:val="both"/>
        <w:rPr>
          <w:rFonts w:ascii="Times New Roman" w:hAnsi="Times New Roman" w:cs="Times New Roman"/>
          <w:sz w:val="24"/>
          <w:szCs w:val="24"/>
          <w:u w:val="none"/>
        </w:rPr>
      </w:pPr>
      <w:r w:rsidRPr="00E43A35">
        <w:rPr>
          <w:rFonts w:ascii="Times New Roman" w:hAnsi="Times New Roman" w:cs="Times New Roman"/>
          <w:noProof/>
          <w:sz w:val="24"/>
          <w:szCs w:val="24"/>
          <w:u w:val="none"/>
        </w:rPr>
        <w:t>Au cours des exercices 2023</w:t>
      </w:r>
      <w:r w:rsidR="0096683E" w:rsidRPr="00E43A35">
        <w:rPr>
          <w:rFonts w:ascii="Times New Roman" w:hAnsi="Times New Roman" w:cs="Times New Roman"/>
          <w:noProof/>
          <w:sz w:val="24"/>
          <w:szCs w:val="24"/>
          <w:u w:val="none"/>
        </w:rPr>
        <w:t>/</w:t>
      </w:r>
      <w:r w:rsidRPr="00E43A35">
        <w:rPr>
          <w:rFonts w:ascii="Times New Roman" w:hAnsi="Times New Roman" w:cs="Times New Roman"/>
          <w:noProof/>
          <w:sz w:val="24"/>
          <w:szCs w:val="24"/>
          <w:u w:val="none"/>
        </w:rPr>
        <w:t>2024,</w:t>
      </w:r>
      <w:r w:rsidR="00205AFC" w:rsidRPr="00E43A35">
        <w:rPr>
          <w:rFonts w:ascii="Times New Roman" w:hAnsi="Times New Roman" w:cs="Times New Roman"/>
          <w:noProof/>
          <w:sz w:val="24"/>
          <w:szCs w:val="24"/>
          <w:u w:val="none"/>
        </w:rPr>
        <w:t xml:space="preserve"> les investissements sont couverts par les recettes relevant</w:t>
      </w:r>
      <w:r w:rsidR="00205AFC" w:rsidRPr="00205AFC">
        <w:rPr>
          <w:rFonts w:ascii="Times New Roman" w:hAnsi="Times New Roman" w:cs="Times New Roman"/>
          <w:noProof/>
          <w:sz w:val="24"/>
          <w:szCs w:val="24"/>
          <w:u w:val="none"/>
        </w:rPr>
        <w:t xml:space="preserve"> des titre IV, V et VI, ainsi que par les crédits du </w:t>
      </w:r>
      <w:r w:rsidR="00205AFC" w:rsidRPr="00205AFC">
        <w:rPr>
          <w:rFonts w:ascii="Times New Roman" w:hAnsi="Times New Roman" w:cs="Times New Roman"/>
          <w:noProof/>
          <w:sz w:val="24"/>
          <w:szCs w:val="24"/>
          <w:highlight w:val="green"/>
          <w:u w:val="none"/>
        </w:rPr>
        <w:t>solde</w:t>
      </w:r>
      <w:r w:rsidR="00205AFC" w:rsidRPr="00205AFC">
        <w:rPr>
          <w:rFonts w:ascii="Times New Roman" w:hAnsi="Times New Roman" w:cs="Times New Roman"/>
          <w:sz w:val="24"/>
          <w:szCs w:val="24"/>
          <w:highlight w:val="green"/>
          <w:u w:val="none"/>
        </w:rPr>
        <w:t xml:space="preserve"> </w:t>
      </w:r>
      <w:r w:rsidR="00676D89">
        <w:rPr>
          <w:rFonts w:ascii="Times New Roman" w:hAnsi="Times New Roman" w:cs="Times New Roman"/>
          <w:sz w:val="24"/>
          <w:szCs w:val="24"/>
          <w:highlight w:val="green"/>
          <w:u w:val="none"/>
        </w:rPr>
        <w:t>d</w:t>
      </w:r>
      <w:r w:rsidR="00205AFC" w:rsidRPr="004552C4">
        <w:rPr>
          <w:rFonts w:ascii="Times New Roman" w:hAnsi="Times New Roman" w:cs="Times New Roman"/>
          <w:sz w:val="24"/>
          <w:szCs w:val="24"/>
          <w:highlight w:val="green"/>
          <w:u w:val="none"/>
        </w:rPr>
        <w:t>es rec</w:t>
      </w:r>
      <w:r w:rsidR="00205AFC" w:rsidRPr="00205AFC">
        <w:rPr>
          <w:rFonts w:ascii="Times New Roman" w:hAnsi="Times New Roman" w:cs="Times New Roman"/>
          <w:sz w:val="24"/>
          <w:szCs w:val="24"/>
          <w:highlight w:val="green"/>
          <w:u w:val="none"/>
        </w:rPr>
        <w:t xml:space="preserve">ettes et </w:t>
      </w:r>
      <w:r w:rsidR="00676D89">
        <w:rPr>
          <w:rFonts w:ascii="Times New Roman" w:hAnsi="Times New Roman" w:cs="Times New Roman"/>
          <w:sz w:val="24"/>
          <w:szCs w:val="24"/>
          <w:highlight w:val="green"/>
          <w:u w:val="none"/>
        </w:rPr>
        <w:t>d</w:t>
      </w:r>
      <w:r w:rsidR="00205AFC" w:rsidRPr="00205AFC">
        <w:rPr>
          <w:rFonts w:ascii="Times New Roman" w:hAnsi="Times New Roman" w:cs="Times New Roman"/>
          <w:sz w:val="24"/>
          <w:szCs w:val="24"/>
          <w:highlight w:val="green"/>
          <w:u w:val="none"/>
        </w:rPr>
        <w:t>es dépenses</w:t>
      </w:r>
      <w:r w:rsidR="00205AFC" w:rsidRPr="00205AFC">
        <w:rPr>
          <w:rFonts w:ascii="Times New Roman" w:hAnsi="Times New Roman" w:cs="Times New Roman"/>
          <w:sz w:val="24"/>
          <w:szCs w:val="24"/>
          <w:u w:val="none"/>
        </w:rPr>
        <w:t xml:space="preserve"> </w:t>
      </w:r>
      <w:r w:rsidR="00205AFC" w:rsidRPr="008E0CE9">
        <w:rPr>
          <w:rFonts w:ascii="Times New Roman" w:hAnsi="Times New Roman" w:cs="Times New Roman"/>
          <w:sz w:val="24"/>
          <w:szCs w:val="24"/>
          <w:highlight w:val="green"/>
          <w:u w:val="none"/>
        </w:rPr>
        <w:t>ordinaires</w:t>
      </w:r>
      <w:r w:rsidR="00265808" w:rsidRPr="008E0CE9">
        <w:rPr>
          <w:rFonts w:ascii="Times New Roman" w:hAnsi="Times New Roman" w:cs="Times New Roman"/>
          <w:sz w:val="24"/>
          <w:szCs w:val="24"/>
          <w:u w:val="none"/>
        </w:rPr>
        <w:t xml:space="preserve"> </w:t>
      </w:r>
      <w:r w:rsidR="00205AFC" w:rsidRPr="008E0CE9">
        <w:rPr>
          <w:rFonts w:ascii="Times New Roman" w:hAnsi="Times New Roman" w:cs="Times New Roman"/>
          <w:sz w:val="24"/>
          <w:szCs w:val="24"/>
          <w:u w:val="none"/>
        </w:rPr>
        <w:t>q</w:t>
      </w:r>
      <w:r w:rsidR="00205AFC">
        <w:rPr>
          <w:rFonts w:ascii="Times New Roman" w:hAnsi="Times New Roman" w:cs="Times New Roman"/>
          <w:sz w:val="24"/>
          <w:szCs w:val="24"/>
          <w:u w:val="none"/>
        </w:rPr>
        <w:t>ui résultent des récapitulatifs des équilibres d</w:t>
      </w:r>
      <w:r w:rsidR="00CB2D34">
        <w:rPr>
          <w:rFonts w:ascii="Times New Roman" w:hAnsi="Times New Roman" w:cs="Times New Roman"/>
          <w:sz w:val="24"/>
          <w:szCs w:val="24"/>
          <w:u w:val="none"/>
        </w:rPr>
        <w:t>u</w:t>
      </w:r>
      <w:r w:rsidR="00205AFC">
        <w:rPr>
          <w:rFonts w:ascii="Times New Roman" w:hAnsi="Times New Roman" w:cs="Times New Roman"/>
          <w:sz w:val="24"/>
          <w:szCs w:val="24"/>
          <w:u w:val="none"/>
        </w:rPr>
        <w:t xml:space="preserve"> budget</w:t>
      </w:r>
      <w:r w:rsidR="00390173">
        <w:rPr>
          <w:rFonts w:ascii="Times New Roman" w:hAnsi="Times New Roman" w:cs="Times New Roman"/>
          <w:sz w:val="24"/>
          <w:szCs w:val="24"/>
          <w:u w:val="none"/>
        </w:rPr>
        <w:t xml:space="preserve">, jusqu’à concurrence de la moyenne des </w:t>
      </w:r>
      <w:r w:rsidR="00390173" w:rsidRPr="00667148">
        <w:rPr>
          <w:rFonts w:ascii="Times New Roman" w:hAnsi="Times New Roman" w:cs="Times New Roman"/>
          <w:sz w:val="24"/>
          <w:szCs w:val="24"/>
          <w:u w:val="none"/>
        </w:rPr>
        <w:t>soldes</w:t>
      </w:r>
      <w:r w:rsidR="00676D89" w:rsidRPr="00667148">
        <w:rPr>
          <w:rFonts w:ascii="Times New Roman" w:hAnsi="Times New Roman" w:cs="Times New Roman"/>
          <w:sz w:val="24"/>
          <w:szCs w:val="24"/>
          <w:u w:val="none"/>
        </w:rPr>
        <w:t xml:space="preserve"> d</w:t>
      </w:r>
      <w:r w:rsidR="00390173" w:rsidRPr="00667148">
        <w:rPr>
          <w:rFonts w:ascii="Times New Roman" w:hAnsi="Times New Roman" w:cs="Times New Roman"/>
          <w:sz w:val="24"/>
          <w:szCs w:val="24"/>
          <w:u w:val="none"/>
        </w:rPr>
        <w:t xml:space="preserve">es recettes et </w:t>
      </w:r>
      <w:r w:rsidR="00676D89" w:rsidRPr="00667148">
        <w:rPr>
          <w:rFonts w:ascii="Times New Roman" w:hAnsi="Times New Roman" w:cs="Times New Roman"/>
          <w:sz w:val="24"/>
          <w:szCs w:val="24"/>
          <w:u w:val="none"/>
        </w:rPr>
        <w:t>d</w:t>
      </w:r>
      <w:r w:rsidR="00390173" w:rsidRPr="00667148">
        <w:rPr>
          <w:rFonts w:ascii="Times New Roman" w:hAnsi="Times New Roman" w:cs="Times New Roman"/>
          <w:sz w:val="24"/>
          <w:szCs w:val="24"/>
          <w:u w:val="none"/>
        </w:rPr>
        <w:t xml:space="preserve">es dépenses </w:t>
      </w:r>
      <w:r w:rsidR="00667148" w:rsidRPr="00667148">
        <w:rPr>
          <w:rFonts w:ascii="Times New Roman" w:hAnsi="Times New Roman" w:cs="Times New Roman"/>
          <w:sz w:val="24"/>
          <w:szCs w:val="24"/>
          <w:u w:val="none"/>
        </w:rPr>
        <w:t>ordinaires</w:t>
      </w:r>
      <w:r w:rsidR="00153C1F" w:rsidRPr="00667148">
        <w:rPr>
          <w:rFonts w:ascii="Times New Roman" w:hAnsi="Times New Roman" w:cs="Times New Roman"/>
          <w:sz w:val="24"/>
          <w:szCs w:val="24"/>
          <w:u w:val="none"/>
        </w:rPr>
        <w:t>,</w:t>
      </w:r>
      <w:r w:rsidR="00531A2E" w:rsidRPr="00153C1F">
        <w:rPr>
          <w:rFonts w:ascii="Times New Roman" w:hAnsi="Times New Roman" w:cs="Times New Roman"/>
          <w:sz w:val="24"/>
          <w:szCs w:val="24"/>
          <w:u w:val="none"/>
        </w:rPr>
        <w:t xml:space="preserve"> </w:t>
      </w:r>
      <w:r w:rsidR="00153C1F" w:rsidRPr="00153C1F">
        <w:rPr>
          <w:rFonts w:ascii="Times New Roman" w:hAnsi="Times New Roman" w:cs="Times New Roman"/>
          <w:sz w:val="24"/>
          <w:szCs w:val="24"/>
          <w:u w:val="none"/>
        </w:rPr>
        <w:t>au titre de la comp</w:t>
      </w:r>
      <w:r w:rsidR="00153C1F">
        <w:rPr>
          <w:rFonts w:ascii="Times New Roman" w:hAnsi="Times New Roman" w:cs="Times New Roman"/>
          <w:sz w:val="24"/>
          <w:szCs w:val="24"/>
          <w:u w:val="none"/>
        </w:rPr>
        <w:t>ta</w:t>
      </w:r>
      <w:r w:rsidR="00153C1F" w:rsidRPr="00153C1F">
        <w:rPr>
          <w:rFonts w:ascii="Times New Roman" w:hAnsi="Times New Roman" w:cs="Times New Roman"/>
          <w:sz w:val="24"/>
          <w:szCs w:val="24"/>
          <w:u w:val="none"/>
        </w:rPr>
        <w:t>bilité d’exercice,</w:t>
      </w:r>
      <w:r w:rsidR="00153C1F">
        <w:rPr>
          <w:rFonts w:ascii="Times New Roman" w:hAnsi="Times New Roman" w:cs="Times New Roman"/>
          <w:sz w:val="24"/>
          <w:szCs w:val="24"/>
          <w:u w:val="none"/>
        </w:rPr>
        <w:t xml:space="preserve"> </w:t>
      </w:r>
      <w:r w:rsidR="00531A2E" w:rsidRPr="00153C1F">
        <w:rPr>
          <w:rFonts w:ascii="Times New Roman" w:hAnsi="Times New Roman" w:cs="Times New Roman"/>
          <w:sz w:val="24"/>
          <w:szCs w:val="24"/>
          <w:u w:val="none"/>
        </w:rPr>
        <w:t>des trois derniers exercices</w:t>
      </w:r>
      <w:r w:rsidR="00531A2E" w:rsidRPr="00531A2E">
        <w:rPr>
          <w:rFonts w:ascii="Times New Roman" w:hAnsi="Times New Roman" w:cs="Times New Roman"/>
          <w:sz w:val="24"/>
          <w:szCs w:val="24"/>
          <w:u w:val="none"/>
        </w:rPr>
        <w:t xml:space="preserve"> budgétaire</w:t>
      </w:r>
      <w:r w:rsidR="00531A2E">
        <w:rPr>
          <w:rFonts w:ascii="Times New Roman" w:hAnsi="Times New Roman" w:cs="Times New Roman"/>
          <w:sz w:val="24"/>
          <w:szCs w:val="24"/>
          <w:u w:val="none"/>
        </w:rPr>
        <w:t>s</w:t>
      </w:r>
      <w:r w:rsidR="002F731C">
        <w:rPr>
          <w:rFonts w:ascii="Times New Roman" w:hAnsi="Times New Roman" w:cs="Times New Roman"/>
          <w:sz w:val="24"/>
          <w:szCs w:val="24"/>
          <w:u w:val="none"/>
        </w:rPr>
        <w:t xml:space="preserve"> </w:t>
      </w:r>
      <w:r w:rsidR="00AD6BC0">
        <w:rPr>
          <w:rFonts w:ascii="Times New Roman" w:hAnsi="Times New Roman" w:cs="Times New Roman"/>
          <w:sz w:val="24"/>
          <w:szCs w:val="24"/>
          <w:u w:val="none"/>
        </w:rPr>
        <w:t>clôturés</w:t>
      </w:r>
      <w:r w:rsidR="00531A2E">
        <w:rPr>
          <w:rFonts w:ascii="Times New Roman" w:hAnsi="Times New Roman" w:cs="Times New Roman"/>
          <w:sz w:val="24"/>
          <w:szCs w:val="24"/>
          <w:u w:val="none"/>
        </w:rPr>
        <w:t>.</w:t>
      </w:r>
    </w:p>
    <w:tbl>
      <w:tblPr>
        <w:tblStyle w:val="Grilledutableau"/>
        <w:tblW w:w="0" w:type="auto"/>
        <w:tblLook w:val="04A0" w:firstRow="1" w:lastRow="0" w:firstColumn="1" w:lastColumn="0" w:noHBand="0" w:noVBand="1"/>
      </w:tblPr>
      <w:tblGrid>
        <w:gridCol w:w="3510"/>
        <w:gridCol w:w="1985"/>
        <w:gridCol w:w="1843"/>
        <w:gridCol w:w="1868"/>
      </w:tblGrid>
      <w:tr w:rsidR="00753954" w:rsidRPr="001A0B01" w:rsidTr="001A0B01">
        <w:tc>
          <w:tcPr>
            <w:tcW w:w="9206" w:type="dxa"/>
            <w:gridSpan w:val="4"/>
          </w:tcPr>
          <w:p w:rsidR="008C5CB9" w:rsidRDefault="00753954" w:rsidP="008C5CB9">
            <w:pPr>
              <w:pStyle w:val="Corpsdetexte"/>
              <w:spacing w:before="120"/>
              <w:ind w:left="0" w:right="103"/>
              <w:jc w:val="center"/>
              <w:rPr>
                <w:rFonts w:ascii="Times New Roman" w:hAnsi="Times New Roman" w:cs="Times New Roman"/>
                <w:u w:val="none"/>
              </w:rPr>
            </w:pPr>
            <w:r w:rsidRPr="001A0B01">
              <w:rPr>
                <w:rFonts w:ascii="Times New Roman" w:hAnsi="Times New Roman" w:cs="Times New Roman"/>
                <w:noProof/>
                <w:szCs w:val="24"/>
                <w:u w:val="none"/>
              </w:rPr>
              <w:t>Moyenne</w:t>
            </w:r>
            <w:r w:rsidR="001A0B01">
              <w:rPr>
                <w:rFonts w:ascii="Times New Roman" w:hAnsi="Times New Roman" w:cs="Times New Roman"/>
                <w:noProof/>
                <w:szCs w:val="24"/>
                <w:u w:val="none"/>
              </w:rPr>
              <w:t xml:space="preserve"> </w:t>
            </w:r>
            <w:r w:rsidR="002F731C">
              <w:rPr>
                <w:rFonts w:ascii="Times New Roman" w:hAnsi="Times New Roman" w:cs="Times New Roman"/>
                <w:noProof/>
                <w:szCs w:val="24"/>
                <w:u w:val="none"/>
              </w:rPr>
              <w:t xml:space="preserve">de la </w:t>
            </w:r>
            <w:r w:rsidR="002F731C" w:rsidRPr="00753954">
              <w:rPr>
                <w:rFonts w:ascii="Times New Roman" w:hAnsi="Times New Roman" w:cs="Times New Roman"/>
                <w:highlight w:val="green"/>
                <w:u w:val="none"/>
              </w:rPr>
              <w:t>marge (positive) entre les recettes et les dépenses</w:t>
            </w:r>
            <w:r w:rsidR="002F731C" w:rsidRPr="00753954">
              <w:rPr>
                <w:rFonts w:ascii="Times New Roman" w:hAnsi="Times New Roman" w:cs="Times New Roman"/>
                <w:u w:val="none"/>
              </w:rPr>
              <w:t xml:space="preserve"> </w:t>
            </w:r>
            <w:r w:rsidR="002F731C" w:rsidRPr="008E0CE9">
              <w:rPr>
                <w:rFonts w:ascii="Times New Roman" w:hAnsi="Times New Roman" w:cs="Times New Roman"/>
                <w:highlight w:val="green"/>
                <w:u w:val="none"/>
              </w:rPr>
              <w:t>ordinaires</w:t>
            </w:r>
            <w:r w:rsidR="008E0CE9" w:rsidRPr="008E0CE9">
              <w:rPr>
                <w:rFonts w:ascii="Times New Roman" w:hAnsi="Times New Roman" w:cs="Times New Roman"/>
                <w:color w:val="FF0000"/>
                <w:szCs w:val="24"/>
                <w:u w:val="none"/>
              </w:rPr>
              <w:t> </w:t>
            </w:r>
            <w:r w:rsidR="002F731C">
              <w:rPr>
                <w:rFonts w:ascii="Times New Roman" w:hAnsi="Times New Roman" w:cs="Times New Roman"/>
                <w:u w:val="none"/>
              </w:rPr>
              <w:t xml:space="preserve"> </w:t>
            </w:r>
          </w:p>
          <w:p w:rsidR="00753954" w:rsidRPr="001A0B01" w:rsidRDefault="002F731C" w:rsidP="00AD6BC0">
            <w:pPr>
              <w:pStyle w:val="Corpsdetexte"/>
              <w:ind w:left="0" w:right="102"/>
              <w:jc w:val="center"/>
              <w:rPr>
                <w:rFonts w:ascii="Times New Roman" w:hAnsi="Times New Roman" w:cs="Times New Roman"/>
                <w:noProof/>
                <w:szCs w:val="24"/>
                <w:u w:val="none"/>
              </w:rPr>
            </w:pPr>
            <w:r>
              <w:rPr>
                <w:rFonts w:ascii="Times New Roman" w:hAnsi="Times New Roman" w:cs="Times New Roman"/>
                <w:u w:val="none"/>
              </w:rPr>
              <w:t xml:space="preserve">des trois derniers exercices </w:t>
            </w:r>
            <w:r w:rsidR="00AD6BC0">
              <w:rPr>
                <w:rFonts w:ascii="Times New Roman" w:hAnsi="Times New Roman" w:cs="Times New Roman"/>
                <w:u w:val="none"/>
              </w:rPr>
              <w:t>clôturés</w:t>
            </w:r>
            <w:r w:rsidR="00207B7F" w:rsidRPr="00AD6BC0">
              <w:rPr>
                <w:rFonts w:ascii="Times New Roman" w:hAnsi="Times New Roman" w:cs="Times New Roman"/>
                <w:u w:val="none"/>
              </w:rPr>
              <w:t xml:space="preserve"> (en euros)</w:t>
            </w:r>
          </w:p>
        </w:tc>
      </w:tr>
      <w:tr w:rsidR="00207B7F" w:rsidRPr="001A0B01" w:rsidTr="008C5CB9">
        <w:tc>
          <w:tcPr>
            <w:tcW w:w="3510" w:type="dxa"/>
            <w:vMerge w:val="restart"/>
          </w:tcPr>
          <w:p w:rsidR="00207B7F" w:rsidRPr="00207B7F" w:rsidRDefault="00207B7F" w:rsidP="00AD6BC0">
            <w:pPr>
              <w:pStyle w:val="Corpsdetexte"/>
              <w:spacing w:before="120"/>
              <w:ind w:left="0" w:right="103"/>
              <w:jc w:val="center"/>
              <w:rPr>
                <w:rFonts w:ascii="Times New Roman" w:hAnsi="Times New Roman" w:cs="Times New Roman"/>
                <w:noProof/>
                <w:szCs w:val="24"/>
                <w:u w:val="none"/>
              </w:rPr>
            </w:pPr>
            <w:r>
              <w:rPr>
                <w:rFonts w:ascii="Times New Roman" w:hAnsi="Times New Roman" w:cs="Times New Roman"/>
                <w:szCs w:val="24"/>
                <w:highlight w:val="green"/>
                <w:u w:val="none"/>
              </w:rPr>
              <w:t>S</w:t>
            </w:r>
            <w:r w:rsidRPr="00207B7F">
              <w:rPr>
                <w:rFonts w:ascii="Times New Roman" w:hAnsi="Times New Roman" w:cs="Times New Roman"/>
                <w:szCs w:val="24"/>
                <w:highlight w:val="green"/>
                <w:u w:val="none"/>
              </w:rPr>
              <w:t xml:space="preserve">olde </w:t>
            </w:r>
            <w:r w:rsidR="00676D89">
              <w:rPr>
                <w:rFonts w:ascii="Times New Roman" w:hAnsi="Times New Roman" w:cs="Times New Roman"/>
                <w:szCs w:val="24"/>
                <w:highlight w:val="green"/>
                <w:u w:val="none"/>
              </w:rPr>
              <w:t>d</w:t>
            </w:r>
            <w:r w:rsidRPr="00207B7F">
              <w:rPr>
                <w:rFonts w:ascii="Times New Roman" w:hAnsi="Times New Roman" w:cs="Times New Roman"/>
                <w:szCs w:val="24"/>
                <w:highlight w:val="green"/>
                <w:u w:val="none"/>
              </w:rPr>
              <w:t xml:space="preserve">es recettes et </w:t>
            </w:r>
            <w:r w:rsidR="00676D89">
              <w:rPr>
                <w:rFonts w:ascii="Times New Roman" w:hAnsi="Times New Roman" w:cs="Times New Roman"/>
                <w:szCs w:val="24"/>
                <w:highlight w:val="green"/>
                <w:u w:val="none"/>
              </w:rPr>
              <w:t>d</w:t>
            </w:r>
            <w:r w:rsidRPr="00207B7F">
              <w:rPr>
                <w:rFonts w:ascii="Times New Roman" w:hAnsi="Times New Roman" w:cs="Times New Roman"/>
                <w:szCs w:val="24"/>
                <w:highlight w:val="green"/>
                <w:u w:val="none"/>
              </w:rPr>
              <w:t>es dépenses</w:t>
            </w:r>
            <w:r w:rsidRPr="00207B7F">
              <w:rPr>
                <w:rFonts w:ascii="Times New Roman" w:hAnsi="Times New Roman" w:cs="Times New Roman"/>
                <w:szCs w:val="24"/>
                <w:u w:val="none"/>
              </w:rPr>
              <w:t xml:space="preserve"> </w:t>
            </w:r>
            <w:r w:rsidRPr="008E0CE9">
              <w:rPr>
                <w:rFonts w:ascii="Times New Roman" w:hAnsi="Times New Roman" w:cs="Times New Roman"/>
                <w:szCs w:val="24"/>
                <w:highlight w:val="green"/>
                <w:u w:val="none"/>
              </w:rPr>
              <w:t>ordinaires</w:t>
            </w:r>
            <w:r w:rsidR="008E0CE9" w:rsidRPr="008E0CE9">
              <w:rPr>
                <w:rFonts w:ascii="Times New Roman" w:hAnsi="Times New Roman" w:cs="Times New Roman"/>
                <w:sz w:val="20"/>
                <w:szCs w:val="24"/>
                <w:u w:val="none"/>
              </w:rPr>
              <w:t xml:space="preserve"> </w:t>
            </w:r>
            <w:r w:rsidR="009C1EA2">
              <w:rPr>
                <w:rFonts w:ascii="Times New Roman" w:hAnsi="Times New Roman" w:cs="Times New Roman"/>
                <w:szCs w:val="24"/>
                <w:u w:val="none"/>
              </w:rPr>
              <w:t>(comptabilité d’exercice)</w:t>
            </w:r>
          </w:p>
        </w:tc>
        <w:tc>
          <w:tcPr>
            <w:tcW w:w="1985" w:type="dxa"/>
          </w:tcPr>
          <w:p w:rsidR="00207B7F" w:rsidRPr="001A0B01" w:rsidRDefault="00207B7F" w:rsidP="008C5CB9">
            <w:pPr>
              <w:pStyle w:val="Corpsdetexte"/>
              <w:spacing w:before="120"/>
              <w:ind w:left="0" w:right="103"/>
              <w:jc w:val="center"/>
              <w:rPr>
                <w:rFonts w:ascii="Times New Roman" w:hAnsi="Times New Roman" w:cs="Times New Roman"/>
                <w:noProof/>
                <w:szCs w:val="24"/>
                <w:u w:val="none"/>
              </w:rPr>
            </w:pPr>
            <w:r>
              <w:rPr>
                <w:rFonts w:ascii="Times New Roman" w:hAnsi="Times New Roman" w:cs="Times New Roman"/>
                <w:noProof/>
                <w:szCs w:val="24"/>
                <w:u w:val="none"/>
              </w:rPr>
              <w:t>2019</w:t>
            </w:r>
          </w:p>
        </w:tc>
        <w:tc>
          <w:tcPr>
            <w:tcW w:w="1843" w:type="dxa"/>
          </w:tcPr>
          <w:p w:rsidR="00207B7F" w:rsidRPr="001A0B01" w:rsidRDefault="00207B7F" w:rsidP="008C5CB9">
            <w:pPr>
              <w:pStyle w:val="Corpsdetexte"/>
              <w:spacing w:before="120"/>
              <w:ind w:left="0" w:right="103"/>
              <w:jc w:val="center"/>
              <w:rPr>
                <w:rFonts w:ascii="Times New Roman" w:hAnsi="Times New Roman" w:cs="Times New Roman"/>
                <w:noProof/>
                <w:szCs w:val="24"/>
                <w:u w:val="none"/>
              </w:rPr>
            </w:pPr>
            <w:r>
              <w:rPr>
                <w:rFonts w:ascii="Times New Roman" w:hAnsi="Times New Roman" w:cs="Times New Roman"/>
                <w:noProof/>
                <w:szCs w:val="24"/>
                <w:u w:val="none"/>
              </w:rPr>
              <w:t>2020</w:t>
            </w:r>
          </w:p>
        </w:tc>
        <w:tc>
          <w:tcPr>
            <w:tcW w:w="1868" w:type="dxa"/>
          </w:tcPr>
          <w:p w:rsidR="00207B7F" w:rsidRPr="001A0B01" w:rsidRDefault="00207B7F" w:rsidP="008C5CB9">
            <w:pPr>
              <w:pStyle w:val="Corpsdetexte"/>
              <w:spacing w:before="120"/>
              <w:ind w:left="0" w:right="103"/>
              <w:jc w:val="center"/>
              <w:rPr>
                <w:rFonts w:ascii="Times New Roman" w:hAnsi="Times New Roman" w:cs="Times New Roman"/>
                <w:noProof/>
                <w:szCs w:val="24"/>
                <w:u w:val="none"/>
              </w:rPr>
            </w:pPr>
            <w:r>
              <w:rPr>
                <w:rFonts w:ascii="Times New Roman" w:hAnsi="Times New Roman" w:cs="Times New Roman"/>
                <w:noProof/>
                <w:szCs w:val="24"/>
                <w:u w:val="none"/>
              </w:rPr>
              <w:t>2021</w:t>
            </w:r>
          </w:p>
        </w:tc>
      </w:tr>
      <w:tr w:rsidR="00207B7F" w:rsidRPr="001A0B01" w:rsidTr="008C5CB9">
        <w:tc>
          <w:tcPr>
            <w:tcW w:w="3510" w:type="dxa"/>
            <w:vMerge/>
          </w:tcPr>
          <w:p w:rsidR="00207B7F" w:rsidRPr="001A0B01" w:rsidRDefault="00207B7F" w:rsidP="00CC7434">
            <w:pPr>
              <w:pStyle w:val="Corpsdetexte"/>
              <w:spacing w:before="120"/>
              <w:ind w:left="0" w:right="103"/>
              <w:jc w:val="both"/>
              <w:rPr>
                <w:rFonts w:ascii="Times New Roman" w:hAnsi="Times New Roman" w:cs="Times New Roman"/>
                <w:noProof/>
                <w:szCs w:val="24"/>
                <w:u w:val="none"/>
              </w:rPr>
            </w:pPr>
          </w:p>
        </w:tc>
        <w:tc>
          <w:tcPr>
            <w:tcW w:w="1985" w:type="dxa"/>
          </w:tcPr>
          <w:p w:rsidR="00207B7F" w:rsidRPr="00207B7F" w:rsidRDefault="00207B7F" w:rsidP="00207B7F">
            <w:pPr>
              <w:pStyle w:val="Corpsdetexte"/>
              <w:spacing w:before="120"/>
              <w:ind w:left="0" w:right="103"/>
              <w:jc w:val="center"/>
              <w:rPr>
                <w:rFonts w:ascii="Times New Roman" w:hAnsi="Times New Roman" w:cs="Times New Roman"/>
                <w:noProof/>
                <w:u w:val="none"/>
              </w:rPr>
            </w:pPr>
            <w:r w:rsidRPr="00207B7F">
              <w:rPr>
                <w:rFonts w:ascii="Times New Roman" w:hAnsi="Times New Roman" w:cs="Times New Roman"/>
                <w:u w:val="none"/>
              </w:rPr>
              <w:t>173</w:t>
            </w:r>
            <w:r>
              <w:rPr>
                <w:rFonts w:ascii="Times New Roman" w:hAnsi="Times New Roman" w:cs="Times New Roman"/>
                <w:u w:val="none"/>
              </w:rPr>
              <w:t> </w:t>
            </w:r>
            <w:r w:rsidRPr="00207B7F">
              <w:rPr>
                <w:rFonts w:ascii="Times New Roman" w:hAnsi="Times New Roman" w:cs="Times New Roman"/>
                <w:u w:val="none"/>
              </w:rPr>
              <w:t>535</w:t>
            </w:r>
            <w:r>
              <w:rPr>
                <w:rFonts w:ascii="Times New Roman" w:hAnsi="Times New Roman" w:cs="Times New Roman"/>
                <w:u w:val="none"/>
              </w:rPr>
              <w:t> </w:t>
            </w:r>
            <w:r w:rsidRPr="00207B7F">
              <w:rPr>
                <w:rFonts w:ascii="Times New Roman" w:hAnsi="Times New Roman" w:cs="Times New Roman"/>
                <w:u w:val="none"/>
              </w:rPr>
              <w:t>275,07</w:t>
            </w:r>
          </w:p>
        </w:tc>
        <w:tc>
          <w:tcPr>
            <w:tcW w:w="1843" w:type="dxa"/>
          </w:tcPr>
          <w:p w:rsidR="00207B7F" w:rsidRPr="00207B7F" w:rsidRDefault="00207B7F" w:rsidP="00207B7F">
            <w:pPr>
              <w:pStyle w:val="Corpsdetexte"/>
              <w:spacing w:before="120"/>
              <w:ind w:left="0" w:right="103"/>
              <w:jc w:val="center"/>
              <w:rPr>
                <w:rFonts w:ascii="Times New Roman" w:hAnsi="Times New Roman" w:cs="Times New Roman"/>
                <w:noProof/>
                <w:u w:val="none"/>
              </w:rPr>
            </w:pPr>
            <w:r w:rsidRPr="00207B7F">
              <w:rPr>
                <w:rFonts w:ascii="Times New Roman" w:hAnsi="Times New Roman" w:cs="Times New Roman"/>
                <w:u w:val="none"/>
              </w:rPr>
              <w:t>123</w:t>
            </w:r>
            <w:r>
              <w:rPr>
                <w:rFonts w:ascii="Times New Roman" w:hAnsi="Times New Roman" w:cs="Times New Roman"/>
                <w:u w:val="none"/>
              </w:rPr>
              <w:t> </w:t>
            </w:r>
            <w:r w:rsidRPr="00207B7F">
              <w:rPr>
                <w:rFonts w:ascii="Times New Roman" w:hAnsi="Times New Roman" w:cs="Times New Roman"/>
                <w:u w:val="none"/>
              </w:rPr>
              <w:t>515</w:t>
            </w:r>
            <w:r>
              <w:rPr>
                <w:rFonts w:ascii="Times New Roman" w:hAnsi="Times New Roman" w:cs="Times New Roman"/>
                <w:u w:val="none"/>
              </w:rPr>
              <w:t> </w:t>
            </w:r>
            <w:r w:rsidRPr="00207B7F">
              <w:rPr>
                <w:rFonts w:ascii="Times New Roman" w:hAnsi="Times New Roman" w:cs="Times New Roman"/>
                <w:u w:val="none"/>
              </w:rPr>
              <w:t>516,68</w:t>
            </w:r>
          </w:p>
        </w:tc>
        <w:tc>
          <w:tcPr>
            <w:tcW w:w="1868" w:type="dxa"/>
          </w:tcPr>
          <w:p w:rsidR="00207B7F" w:rsidRPr="00207B7F" w:rsidRDefault="00207B7F" w:rsidP="00207B7F">
            <w:pPr>
              <w:pStyle w:val="Corpsdetexte"/>
              <w:spacing w:before="120"/>
              <w:ind w:left="0" w:right="103"/>
              <w:jc w:val="center"/>
              <w:rPr>
                <w:rFonts w:ascii="Times New Roman" w:hAnsi="Times New Roman" w:cs="Times New Roman"/>
                <w:noProof/>
                <w:u w:val="none"/>
              </w:rPr>
            </w:pPr>
            <w:r w:rsidRPr="00207B7F">
              <w:rPr>
                <w:rFonts w:ascii="Times New Roman" w:hAnsi="Times New Roman" w:cs="Times New Roman"/>
                <w:u w:val="none"/>
              </w:rPr>
              <w:t>244</w:t>
            </w:r>
            <w:r>
              <w:rPr>
                <w:rFonts w:ascii="Times New Roman" w:hAnsi="Times New Roman" w:cs="Times New Roman"/>
                <w:u w:val="none"/>
              </w:rPr>
              <w:t> </w:t>
            </w:r>
            <w:r w:rsidRPr="00207B7F">
              <w:rPr>
                <w:rFonts w:ascii="Times New Roman" w:hAnsi="Times New Roman" w:cs="Times New Roman"/>
                <w:u w:val="none"/>
              </w:rPr>
              <w:t>817</w:t>
            </w:r>
            <w:r>
              <w:rPr>
                <w:rFonts w:ascii="Times New Roman" w:hAnsi="Times New Roman" w:cs="Times New Roman"/>
                <w:u w:val="none"/>
              </w:rPr>
              <w:t> </w:t>
            </w:r>
            <w:r w:rsidRPr="00207B7F">
              <w:rPr>
                <w:rFonts w:ascii="Times New Roman" w:hAnsi="Times New Roman" w:cs="Times New Roman"/>
                <w:u w:val="none"/>
              </w:rPr>
              <w:t>206,13</w:t>
            </w:r>
          </w:p>
        </w:tc>
      </w:tr>
      <w:tr w:rsidR="00207B7F" w:rsidRPr="001A0B01" w:rsidTr="00207B7F">
        <w:tc>
          <w:tcPr>
            <w:tcW w:w="3510" w:type="dxa"/>
          </w:tcPr>
          <w:p w:rsidR="00207B7F" w:rsidRPr="001A0B01" w:rsidRDefault="00207B7F" w:rsidP="00207B7F">
            <w:pPr>
              <w:pStyle w:val="Corpsdetexte"/>
              <w:spacing w:before="120"/>
              <w:ind w:left="0" w:right="103"/>
              <w:jc w:val="center"/>
              <w:rPr>
                <w:rFonts w:ascii="Times New Roman" w:hAnsi="Times New Roman" w:cs="Times New Roman"/>
                <w:noProof/>
                <w:szCs w:val="24"/>
                <w:u w:val="none"/>
              </w:rPr>
            </w:pPr>
            <w:r>
              <w:rPr>
                <w:rFonts w:ascii="Times New Roman" w:hAnsi="Times New Roman" w:cs="Times New Roman"/>
                <w:noProof/>
                <w:szCs w:val="24"/>
                <w:u w:val="none"/>
              </w:rPr>
              <w:t>Moyenne sur trois an</w:t>
            </w:r>
          </w:p>
        </w:tc>
        <w:tc>
          <w:tcPr>
            <w:tcW w:w="5696" w:type="dxa"/>
            <w:gridSpan w:val="3"/>
          </w:tcPr>
          <w:p w:rsidR="00207B7F" w:rsidRPr="00207B7F" w:rsidRDefault="00207B7F" w:rsidP="00AD4D41">
            <w:pPr>
              <w:pStyle w:val="Corpsdetexte"/>
              <w:spacing w:before="120"/>
              <w:ind w:left="0" w:right="103"/>
              <w:jc w:val="center"/>
              <w:rPr>
                <w:rFonts w:ascii="Times New Roman" w:hAnsi="Times New Roman" w:cs="Times New Roman"/>
                <w:noProof/>
                <w:u w:val="none"/>
              </w:rPr>
            </w:pPr>
            <w:r w:rsidRPr="00207B7F">
              <w:rPr>
                <w:rFonts w:ascii="Times New Roman" w:hAnsi="Times New Roman" w:cs="Times New Roman"/>
                <w:b/>
                <w:bCs/>
                <w:u w:val="none"/>
              </w:rPr>
              <w:t>180</w:t>
            </w:r>
            <w:r w:rsidR="00AD4D41">
              <w:rPr>
                <w:rFonts w:ascii="Times New Roman" w:hAnsi="Times New Roman" w:cs="Times New Roman"/>
                <w:b/>
                <w:bCs/>
                <w:u w:val="none"/>
              </w:rPr>
              <w:t> </w:t>
            </w:r>
            <w:r w:rsidRPr="00207B7F">
              <w:rPr>
                <w:rFonts w:ascii="Times New Roman" w:hAnsi="Times New Roman" w:cs="Times New Roman"/>
                <w:b/>
                <w:bCs/>
                <w:u w:val="none"/>
              </w:rPr>
              <w:t>622</w:t>
            </w:r>
            <w:r w:rsidR="00AD4D41">
              <w:rPr>
                <w:rFonts w:ascii="Times New Roman" w:hAnsi="Times New Roman" w:cs="Times New Roman"/>
                <w:b/>
                <w:bCs/>
                <w:u w:val="none"/>
              </w:rPr>
              <w:t> </w:t>
            </w:r>
            <w:r w:rsidRPr="00207B7F">
              <w:rPr>
                <w:rFonts w:ascii="Times New Roman" w:hAnsi="Times New Roman" w:cs="Times New Roman"/>
                <w:b/>
                <w:bCs/>
                <w:u w:val="none"/>
              </w:rPr>
              <w:t>665,96</w:t>
            </w:r>
          </w:p>
        </w:tc>
      </w:tr>
    </w:tbl>
    <w:p w:rsidR="002F2FAF" w:rsidRDefault="00A20AD3" w:rsidP="00247C1E">
      <w:pPr>
        <w:pStyle w:val="Corpsdetexte"/>
        <w:spacing w:before="120" w:after="120"/>
        <w:ind w:left="0" w:right="102"/>
        <w:jc w:val="both"/>
        <w:rPr>
          <w:rFonts w:ascii="Times New Roman" w:hAnsi="Times New Roman" w:cs="Times New Roman"/>
          <w:noProof/>
          <w:sz w:val="24"/>
          <w:szCs w:val="24"/>
          <w:u w:val="none"/>
        </w:rPr>
      </w:pPr>
      <w:r>
        <w:rPr>
          <w:rFonts w:ascii="Times New Roman" w:hAnsi="Times New Roman" w:cs="Times New Roman"/>
          <w:noProof/>
          <w:sz w:val="24"/>
          <w:szCs w:val="24"/>
          <w:u w:val="none"/>
        </w:rPr>
        <w:t xml:space="preserve">La part </w:t>
      </w:r>
      <w:r w:rsidRPr="001A438A">
        <w:rPr>
          <w:rFonts w:ascii="Times New Roman" w:hAnsi="Times New Roman" w:cs="Times New Roman"/>
          <w:noProof/>
          <w:color w:val="9900FF"/>
          <w:sz w:val="24"/>
          <w:szCs w:val="24"/>
          <w:u w:val="none"/>
        </w:rPr>
        <w:t>consolidée</w:t>
      </w:r>
      <w:r>
        <w:rPr>
          <w:rFonts w:ascii="Times New Roman" w:hAnsi="Times New Roman" w:cs="Times New Roman"/>
          <w:noProof/>
          <w:sz w:val="24"/>
          <w:szCs w:val="24"/>
          <w:u w:val="none"/>
        </w:rPr>
        <w:t xml:space="preserve"> du </w:t>
      </w:r>
      <w:r w:rsidRPr="00676D89">
        <w:rPr>
          <w:rFonts w:ascii="Times New Roman" w:hAnsi="Times New Roman" w:cs="Times New Roman"/>
          <w:noProof/>
          <w:sz w:val="24"/>
          <w:szCs w:val="24"/>
          <w:highlight w:val="green"/>
          <w:u w:val="none"/>
        </w:rPr>
        <w:t xml:space="preserve">solde </w:t>
      </w:r>
      <w:r w:rsidR="00676D89" w:rsidRPr="00676D89">
        <w:rPr>
          <w:rFonts w:ascii="Times New Roman" w:hAnsi="Times New Roman" w:cs="Times New Roman"/>
          <w:noProof/>
          <w:sz w:val="24"/>
          <w:szCs w:val="24"/>
          <w:highlight w:val="green"/>
          <w:u w:val="none"/>
        </w:rPr>
        <w:t>d</w:t>
      </w:r>
      <w:r w:rsidRPr="00676D89">
        <w:rPr>
          <w:rFonts w:ascii="Times New Roman" w:hAnsi="Times New Roman" w:cs="Times New Roman"/>
          <w:noProof/>
          <w:sz w:val="24"/>
          <w:szCs w:val="24"/>
          <w:highlight w:val="green"/>
          <w:u w:val="none"/>
        </w:rPr>
        <w:t xml:space="preserve">es recettes et </w:t>
      </w:r>
      <w:r w:rsidR="00676D89" w:rsidRPr="00676D89">
        <w:rPr>
          <w:rFonts w:ascii="Times New Roman" w:hAnsi="Times New Roman" w:cs="Times New Roman"/>
          <w:noProof/>
          <w:sz w:val="24"/>
          <w:szCs w:val="24"/>
          <w:highlight w:val="green"/>
          <w:u w:val="none"/>
        </w:rPr>
        <w:t>d</w:t>
      </w:r>
      <w:r w:rsidRPr="00676D89">
        <w:rPr>
          <w:rFonts w:ascii="Times New Roman" w:hAnsi="Times New Roman" w:cs="Times New Roman"/>
          <w:noProof/>
          <w:sz w:val="24"/>
          <w:szCs w:val="24"/>
          <w:highlight w:val="green"/>
          <w:u w:val="none"/>
        </w:rPr>
        <w:t>es dépenses</w:t>
      </w:r>
      <w:r>
        <w:rPr>
          <w:rFonts w:ascii="Times New Roman" w:hAnsi="Times New Roman" w:cs="Times New Roman"/>
          <w:noProof/>
          <w:sz w:val="24"/>
          <w:szCs w:val="24"/>
          <w:u w:val="none"/>
        </w:rPr>
        <w:t xml:space="preserve"> ordinaires</w:t>
      </w:r>
      <w:r w:rsidR="008E0CE9" w:rsidRPr="008E0CE9">
        <w:rPr>
          <w:rFonts w:ascii="Times New Roman" w:hAnsi="Times New Roman" w:cs="Times New Roman"/>
          <w:color w:val="FF0000"/>
          <w:sz w:val="24"/>
          <w:szCs w:val="24"/>
          <w:u w:val="none"/>
        </w:rPr>
        <w:t> </w:t>
      </w:r>
      <w:r>
        <w:rPr>
          <w:rFonts w:ascii="Times New Roman" w:hAnsi="Times New Roman" w:cs="Times New Roman"/>
          <w:noProof/>
          <w:sz w:val="24"/>
          <w:szCs w:val="24"/>
          <w:u w:val="none"/>
        </w:rPr>
        <w:t>susceptible d’être utilisée pour la couverture des dépenses d’investissement est donc établie comme suit :</w:t>
      </w:r>
    </w:p>
    <w:tbl>
      <w:tblPr>
        <w:tblStyle w:val="Grilledutableau"/>
        <w:tblW w:w="0" w:type="auto"/>
        <w:tblLook w:val="04A0" w:firstRow="1" w:lastRow="0" w:firstColumn="1" w:lastColumn="0" w:noHBand="0" w:noVBand="1"/>
      </w:tblPr>
      <w:tblGrid>
        <w:gridCol w:w="3510"/>
        <w:gridCol w:w="1985"/>
        <w:gridCol w:w="1843"/>
        <w:gridCol w:w="1868"/>
      </w:tblGrid>
      <w:tr w:rsidR="00A20AD3" w:rsidRPr="005B7588" w:rsidTr="005B7588">
        <w:tc>
          <w:tcPr>
            <w:tcW w:w="3510" w:type="dxa"/>
          </w:tcPr>
          <w:p w:rsidR="00A20AD3" w:rsidRPr="005B7588" w:rsidRDefault="00A20AD3" w:rsidP="00CC7434">
            <w:pPr>
              <w:pStyle w:val="Corpsdetexte"/>
              <w:spacing w:before="120"/>
              <w:ind w:left="0" w:right="103"/>
              <w:jc w:val="both"/>
              <w:rPr>
                <w:rFonts w:ascii="Times New Roman" w:hAnsi="Times New Roman" w:cs="Times New Roman"/>
                <w:noProof/>
                <w:szCs w:val="24"/>
                <w:u w:val="none"/>
              </w:rPr>
            </w:pPr>
          </w:p>
        </w:tc>
        <w:tc>
          <w:tcPr>
            <w:tcW w:w="1985" w:type="dxa"/>
          </w:tcPr>
          <w:p w:rsidR="00A20AD3" w:rsidRPr="005B7588" w:rsidRDefault="005B7588" w:rsidP="005B7588">
            <w:pPr>
              <w:pStyle w:val="Corpsdetexte"/>
              <w:spacing w:before="120"/>
              <w:ind w:left="0" w:right="103"/>
              <w:jc w:val="center"/>
              <w:rPr>
                <w:rFonts w:ascii="Times New Roman" w:hAnsi="Times New Roman" w:cs="Times New Roman"/>
                <w:noProof/>
                <w:szCs w:val="24"/>
                <w:u w:val="none"/>
              </w:rPr>
            </w:pPr>
            <w:r w:rsidRPr="005B7588">
              <w:rPr>
                <w:rFonts w:ascii="Times New Roman" w:hAnsi="Times New Roman" w:cs="Times New Roman"/>
                <w:noProof/>
                <w:szCs w:val="24"/>
                <w:u w:val="none"/>
              </w:rPr>
              <w:t>2022</w:t>
            </w:r>
          </w:p>
        </w:tc>
        <w:tc>
          <w:tcPr>
            <w:tcW w:w="1843" w:type="dxa"/>
          </w:tcPr>
          <w:p w:rsidR="00A20AD3" w:rsidRPr="005B7588" w:rsidRDefault="005B7588" w:rsidP="005B7588">
            <w:pPr>
              <w:pStyle w:val="Corpsdetexte"/>
              <w:spacing w:before="120"/>
              <w:ind w:left="0" w:right="103"/>
              <w:jc w:val="center"/>
              <w:rPr>
                <w:rFonts w:ascii="Times New Roman" w:hAnsi="Times New Roman" w:cs="Times New Roman"/>
                <w:noProof/>
                <w:szCs w:val="24"/>
                <w:u w:val="none"/>
              </w:rPr>
            </w:pPr>
            <w:r w:rsidRPr="005B7588">
              <w:rPr>
                <w:rFonts w:ascii="Times New Roman" w:hAnsi="Times New Roman" w:cs="Times New Roman"/>
                <w:noProof/>
                <w:szCs w:val="24"/>
                <w:u w:val="none"/>
              </w:rPr>
              <w:t>2023</w:t>
            </w:r>
          </w:p>
        </w:tc>
        <w:tc>
          <w:tcPr>
            <w:tcW w:w="1868" w:type="dxa"/>
          </w:tcPr>
          <w:p w:rsidR="00A20AD3" w:rsidRPr="005B7588" w:rsidRDefault="005B7588" w:rsidP="005B7588">
            <w:pPr>
              <w:pStyle w:val="Corpsdetexte"/>
              <w:spacing w:before="120"/>
              <w:ind w:left="0" w:right="103"/>
              <w:jc w:val="center"/>
              <w:rPr>
                <w:rFonts w:ascii="Times New Roman" w:hAnsi="Times New Roman" w:cs="Times New Roman"/>
                <w:noProof/>
                <w:szCs w:val="24"/>
                <w:u w:val="none"/>
              </w:rPr>
            </w:pPr>
            <w:r w:rsidRPr="005B7588">
              <w:rPr>
                <w:rFonts w:ascii="Times New Roman" w:hAnsi="Times New Roman" w:cs="Times New Roman"/>
                <w:noProof/>
                <w:szCs w:val="24"/>
                <w:u w:val="none"/>
              </w:rPr>
              <w:t>2024</w:t>
            </w:r>
          </w:p>
        </w:tc>
      </w:tr>
      <w:tr w:rsidR="00A20AD3" w:rsidRPr="005B7588" w:rsidTr="005B7588">
        <w:tc>
          <w:tcPr>
            <w:tcW w:w="3510" w:type="dxa"/>
          </w:tcPr>
          <w:p w:rsidR="00A20AD3" w:rsidRPr="005B7588" w:rsidRDefault="00611577" w:rsidP="00A36688">
            <w:pPr>
              <w:pStyle w:val="Corpsdetexte"/>
              <w:spacing w:before="120"/>
              <w:ind w:left="0" w:right="103"/>
              <w:jc w:val="both"/>
              <w:rPr>
                <w:rFonts w:ascii="Times New Roman" w:hAnsi="Times New Roman" w:cs="Times New Roman"/>
                <w:noProof/>
                <w:szCs w:val="24"/>
                <w:u w:val="none"/>
              </w:rPr>
            </w:pPr>
            <w:r w:rsidRPr="00611577">
              <w:rPr>
                <w:rFonts w:ascii="Times New Roman" w:hAnsi="Times New Roman" w:cs="Times New Roman"/>
                <w:noProof/>
                <w:highlight w:val="cyan"/>
                <w:u w:val="none"/>
              </w:rPr>
              <w:t>Solde</w:t>
            </w:r>
            <w:r w:rsidR="005B7588" w:rsidRPr="00611577">
              <w:rPr>
                <w:rFonts w:ascii="Times New Roman" w:hAnsi="Times New Roman" w:cs="Times New Roman"/>
                <w:noProof/>
                <w:u w:val="none"/>
              </w:rPr>
              <w:t xml:space="preserve"> des </w:t>
            </w:r>
            <w:r w:rsidR="005B7588" w:rsidRPr="00611577">
              <w:rPr>
                <w:rFonts w:ascii="Times New Roman" w:hAnsi="Times New Roman" w:cs="Times New Roman"/>
                <w:noProof/>
                <w:highlight w:val="green"/>
                <w:u w:val="none"/>
              </w:rPr>
              <w:t>rec</w:t>
            </w:r>
            <w:r w:rsidR="005B7588" w:rsidRPr="00A36688">
              <w:rPr>
                <w:rFonts w:ascii="Times New Roman" w:hAnsi="Times New Roman" w:cs="Times New Roman"/>
                <w:noProof/>
                <w:highlight w:val="green"/>
                <w:u w:val="none"/>
              </w:rPr>
              <w:t>ettes</w:t>
            </w:r>
            <w:r w:rsidR="00A36688" w:rsidRPr="00A36688">
              <w:rPr>
                <w:rFonts w:ascii="Times New Roman" w:hAnsi="Times New Roman" w:cs="Times New Roman"/>
                <w:noProof/>
                <w:highlight w:val="green"/>
                <w:u w:val="none"/>
              </w:rPr>
              <w:t xml:space="preserve"> et des </w:t>
            </w:r>
            <w:r w:rsidR="005B7588" w:rsidRPr="00A36688">
              <w:rPr>
                <w:rFonts w:ascii="Times New Roman" w:hAnsi="Times New Roman" w:cs="Times New Roman"/>
                <w:noProof/>
                <w:highlight w:val="green"/>
                <w:u w:val="none"/>
              </w:rPr>
              <w:t>dépenses ordinaires</w:t>
            </w:r>
            <w:r w:rsidR="005B7588" w:rsidRPr="00753954">
              <w:rPr>
                <w:rFonts w:ascii="Times New Roman" w:hAnsi="Times New Roman" w:cs="Times New Roman"/>
                <w:noProof/>
                <w:u w:val="none"/>
              </w:rPr>
              <w:t xml:space="preserve"> </w:t>
            </w:r>
            <w:r w:rsidR="005B7588">
              <w:rPr>
                <w:rFonts w:ascii="Times New Roman" w:hAnsi="Times New Roman" w:cs="Times New Roman"/>
                <w:noProof/>
                <w:u w:val="none"/>
              </w:rPr>
              <w:t>figurant a</w:t>
            </w:r>
            <w:r w:rsidR="005B7588" w:rsidRPr="00753954">
              <w:rPr>
                <w:rFonts w:ascii="Times New Roman" w:hAnsi="Times New Roman" w:cs="Times New Roman"/>
                <w:noProof/>
                <w:u w:val="none"/>
              </w:rPr>
              <w:t>u récapitulatif des équilibres du budget</w:t>
            </w:r>
            <w:r w:rsidR="005B7588">
              <w:rPr>
                <w:rFonts w:ascii="Times New Roman" w:hAnsi="Times New Roman" w:cs="Times New Roman"/>
                <w:noProof/>
                <w:u w:val="none"/>
              </w:rPr>
              <w:t xml:space="preserve"> et disponible aux fins de la couverture de</w:t>
            </w:r>
            <w:r w:rsidR="0096683E">
              <w:rPr>
                <w:rFonts w:ascii="Times New Roman" w:hAnsi="Times New Roman" w:cs="Times New Roman"/>
                <w:noProof/>
                <w:u w:val="none"/>
              </w:rPr>
              <w:t>s investissements sur plusieurs années</w:t>
            </w:r>
          </w:p>
        </w:tc>
        <w:tc>
          <w:tcPr>
            <w:tcW w:w="1985" w:type="dxa"/>
          </w:tcPr>
          <w:p w:rsidR="00A20AD3" w:rsidRPr="0096683E" w:rsidRDefault="0096683E" w:rsidP="0096683E">
            <w:pPr>
              <w:pStyle w:val="Corpsdetexte"/>
              <w:spacing w:before="120"/>
              <w:ind w:left="0" w:right="103"/>
              <w:jc w:val="center"/>
              <w:rPr>
                <w:rFonts w:ascii="Times New Roman" w:hAnsi="Times New Roman" w:cs="Times New Roman"/>
                <w:noProof/>
                <w:szCs w:val="24"/>
                <w:u w:val="none"/>
              </w:rPr>
            </w:pPr>
            <w:r w:rsidRPr="0096683E">
              <w:rPr>
                <w:rFonts w:ascii="Times New Roman" w:hAnsi="Times New Roman" w:cs="Times New Roman"/>
                <w:szCs w:val="17"/>
                <w:u w:val="none"/>
              </w:rPr>
              <w:t>46</w:t>
            </w:r>
            <w:r>
              <w:rPr>
                <w:rFonts w:ascii="Times New Roman" w:hAnsi="Times New Roman" w:cs="Times New Roman"/>
                <w:szCs w:val="17"/>
                <w:u w:val="none"/>
              </w:rPr>
              <w:t> </w:t>
            </w:r>
            <w:r w:rsidRPr="0096683E">
              <w:rPr>
                <w:rFonts w:ascii="Times New Roman" w:hAnsi="Times New Roman" w:cs="Times New Roman"/>
                <w:szCs w:val="17"/>
                <w:u w:val="none"/>
              </w:rPr>
              <w:t>215</w:t>
            </w:r>
            <w:r>
              <w:rPr>
                <w:rFonts w:ascii="Times New Roman" w:hAnsi="Times New Roman" w:cs="Times New Roman"/>
                <w:szCs w:val="17"/>
                <w:u w:val="none"/>
              </w:rPr>
              <w:t> </w:t>
            </w:r>
            <w:r w:rsidRPr="0096683E">
              <w:rPr>
                <w:rFonts w:ascii="Times New Roman" w:hAnsi="Times New Roman" w:cs="Times New Roman"/>
                <w:szCs w:val="17"/>
                <w:u w:val="none"/>
              </w:rPr>
              <w:t>507,61</w:t>
            </w:r>
          </w:p>
        </w:tc>
        <w:tc>
          <w:tcPr>
            <w:tcW w:w="1843" w:type="dxa"/>
          </w:tcPr>
          <w:p w:rsidR="00A20AD3" w:rsidRPr="0096683E" w:rsidRDefault="0096683E" w:rsidP="0096683E">
            <w:pPr>
              <w:pStyle w:val="Corpsdetexte"/>
              <w:spacing w:before="120"/>
              <w:ind w:left="0" w:right="103"/>
              <w:jc w:val="center"/>
              <w:rPr>
                <w:rFonts w:ascii="Times New Roman" w:hAnsi="Times New Roman" w:cs="Times New Roman"/>
                <w:noProof/>
                <w:szCs w:val="24"/>
                <w:u w:val="none"/>
              </w:rPr>
            </w:pPr>
            <w:r w:rsidRPr="0096683E">
              <w:rPr>
                <w:rFonts w:ascii="Times New Roman" w:hAnsi="Times New Roman" w:cs="Times New Roman"/>
                <w:szCs w:val="17"/>
                <w:u w:val="none"/>
              </w:rPr>
              <w:t>129</w:t>
            </w:r>
            <w:r>
              <w:rPr>
                <w:rFonts w:ascii="Times New Roman" w:hAnsi="Times New Roman" w:cs="Times New Roman"/>
                <w:szCs w:val="17"/>
                <w:u w:val="none"/>
              </w:rPr>
              <w:t> </w:t>
            </w:r>
            <w:r w:rsidRPr="0096683E">
              <w:rPr>
                <w:rFonts w:ascii="Times New Roman" w:hAnsi="Times New Roman" w:cs="Times New Roman"/>
                <w:szCs w:val="17"/>
                <w:u w:val="none"/>
              </w:rPr>
              <w:t>117</w:t>
            </w:r>
            <w:r>
              <w:rPr>
                <w:rFonts w:ascii="Times New Roman" w:hAnsi="Times New Roman" w:cs="Times New Roman"/>
                <w:szCs w:val="17"/>
                <w:u w:val="none"/>
              </w:rPr>
              <w:t> </w:t>
            </w:r>
            <w:r w:rsidRPr="0096683E">
              <w:rPr>
                <w:rFonts w:ascii="Times New Roman" w:hAnsi="Times New Roman" w:cs="Times New Roman"/>
                <w:szCs w:val="17"/>
                <w:u w:val="none"/>
              </w:rPr>
              <w:t>503,56</w:t>
            </w:r>
          </w:p>
        </w:tc>
        <w:tc>
          <w:tcPr>
            <w:tcW w:w="1868" w:type="dxa"/>
          </w:tcPr>
          <w:p w:rsidR="00A20AD3" w:rsidRPr="0096683E" w:rsidRDefault="0096683E" w:rsidP="0096683E">
            <w:pPr>
              <w:pStyle w:val="Corpsdetexte"/>
              <w:spacing w:before="120"/>
              <w:ind w:left="0" w:right="103"/>
              <w:jc w:val="center"/>
              <w:rPr>
                <w:rFonts w:ascii="Times New Roman" w:hAnsi="Times New Roman" w:cs="Times New Roman"/>
                <w:noProof/>
                <w:szCs w:val="24"/>
                <w:u w:val="none"/>
              </w:rPr>
            </w:pPr>
            <w:r w:rsidRPr="0096683E">
              <w:rPr>
                <w:rFonts w:ascii="Times New Roman" w:hAnsi="Times New Roman" w:cs="Times New Roman"/>
                <w:szCs w:val="17"/>
                <w:u w:val="none"/>
              </w:rPr>
              <w:t>107</w:t>
            </w:r>
            <w:r>
              <w:rPr>
                <w:rFonts w:ascii="Times New Roman" w:hAnsi="Times New Roman" w:cs="Times New Roman"/>
                <w:szCs w:val="17"/>
                <w:u w:val="none"/>
              </w:rPr>
              <w:t> </w:t>
            </w:r>
            <w:r w:rsidRPr="0096683E">
              <w:rPr>
                <w:rFonts w:ascii="Times New Roman" w:hAnsi="Times New Roman" w:cs="Times New Roman"/>
                <w:szCs w:val="17"/>
                <w:u w:val="none"/>
              </w:rPr>
              <w:t>822</w:t>
            </w:r>
            <w:r>
              <w:rPr>
                <w:rFonts w:ascii="Times New Roman" w:hAnsi="Times New Roman" w:cs="Times New Roman"/>
                <w:szCs w:val="17"/>
                <w:u w:val="none"/>
              </w:rPr>
              <w:t> </w:t>
            </w:r>
            <w:r w:rsidRPr="0096683E">
              <w:rPr>
                <w:rFonts w:ascii="Times New Roman" w:hAnsi="Times New Roman" w:cs="Times New Roman"/>
                <w:szCs w:val="17"/>
                <w:u w:val="none"/>
              </w:rPr>
              <w:t>554,06</w:t>
            </w:r>
          </w:p>
        </w:tc>
      </w:tr>
      <w:tr w:rsidR="0096683E" w:rsidRPr="005B7588" w:rsidTr="0096683E">
        <w:tc>
          <w:tcPr>
            <w:tcW w:w="3510" w:type="dxa"/>
          </w:tcPr>
          <w:p w:rsidR="0096683E" w:rsidRPr="0096683E" w:rsidRDefault="0096683E" w:rsidP="00676D89">
            <w:pPr>
              <w:pStyle w:val="Corpsdetexte"/>
              <w:spacing w:before="120"/>
              <w:ind w:left="0" w:right="103"/>
              <w:jc w:val="both"/>
              <w:rPr>
                <w:rFonts w:ascii="Times New Roman" w:hAnsi="Times New Roman" w:cs="Times New Roman"/>
                <w:noProof/>
                <w:u w:val="none"/>
              </w:rPr>
            </w:pPr>
            <w:r w:rsidRPr="0096683E">
              <w:rPr>
                <w:rFonts w:ascii="Times New Roman" w:hAnsi="Times New Roman" w:cs="Times New Roman"/>
                <w:noProof/>
                <w:u w:val="none"/>
              </w:rPr>
              <w:t>M</w:t>
            </w:r>
            <w:r w:rsidRPr="0096683E">
              <w:rPr>
                <w:rFonts w:ascii="Times New Roman" w:hAnsi="Times New Roman" w:cs="Times New Roman"/>
                <w:u w:val="none"/>
              </w:rPr>
              <w:t xml:space="preserve">oyenne des </w:t>
            </w:r>
            <w:r w:rsidRPr="0096683E">
              <w:rPr>
                <w:rFonts w:ascii="Times New Roman" w:hAnsi="Times New Roman" w:cs="Times New Roman"/>
                <w:highlight w:val="green"/>
                <w:u w:val="none"/>
              </w:rPr>
              <w:t xml:space="preserve">soldes </w:t>
            </w:r>
            <w:r w:rsidR="00676D89">
              <w:rPr>
                <w:rFonts w:ascii="Times New Roman" w:hAnsi="Times New Roman" w:cs="Times New Roman"/>
                <w:highlight w:val="green"/>
                <w:u w:val="none"/>
              </w:rPr>
              <w:t>d</w:t>
            </w:r>
            <w:r w:rsidRPr="0096683E">
              <w:rPr>
                <w:rFonts w:ascii="Times New Roman" w:hAnsi="Times New Roman" w:cs="Times New Roman"/>
                <w:highlight w:val="green"/>
                <w:u w:val="none"/>
              </w:rPr>
              <w:t xml:space="preserve">es recettes et </w:t>
            </w:r>
            <w:r w:rsidR="00676D89">
              <w:rPr>
                <w:rFonts w:ascii="Times New Roman" w:hAnsi="Times New Roman" w:cs="Times New Roman"/>
                <w:highlight w:val="green"/>
                <w:u w:val="none"/>
              </w:rPr>
              <w:t>d</w:t>
            </w:r>
            <w:r w:rsidRPr="0096683E">
              <w:rPr>
                <w:rFonts w:ascii="Times New Roman" w:hAnsi="Times New Roman" w:cs="Times New Roman"/>
                <w:highlight w:val="green"/>
                <w:u w:val="none"/>
              </w:rPr>
              <w:t>es dépenses</w:t>
            </w:r>
            <w:r w:rsidRPr="0096683E">
              <w:rPr>
                <w:rFonts w:ascii="Times New Roman" w:hAnsi="Times New Roman" w:cs="Times New Roman"/>
                <w:u w:val="none"/>
              </w:rPr>
              <w:t xml:space="preserve"> ordinaires</w:t>
            </w:r>
            <w:r>
              <w:rPr>
                <w:rFonts w:ascii="Times New Roman" w:hAnsi="Times New Roman" w:cs="Times New Roman"/>
                <w:u w:val="none"/>
              </w:rPr>
              <w:t xml:space="preserve"> </w:t>
            </w:r>
            <w:r w:rsidR="00A36688">
              <w:rPr>
                <w:rFonts w:ascii="Times New Roman" w:hAnsi="Times New Roman" w:cs="Times New Roman"/>
                <w:u w:val="none"/>
              </w:rPr>
              <w:t>de</w:t>
            </w:r>
            <w:r>
              <w:rPr>
                <w:rFonts w:ascii="Times New Roman" w:hAnsi="Times New Roman" w:cs="Times New Roman"/>
                <w:u w:val="none"/>
              </w:rPr>
              <w:t xml:space="preserve"> la période 2019/2021</w:t>
            </w:r>
            <w:r w:rsidR="009C1EA2">
              <w:rPr>
                <w:rFonts w:ascii="Times New Roman" w:hAnsi="Times New Roman" w:cs="Times New Roman"/>
                <w:u w:val="none"/>
              </w:rPr>
              <w:t xml:space="preserve"> (comptabilité d’exercice)</w:t>
            </w:r>
          </w:p>
        </w:tc>
        <w:tc>
          <w:tcPr>
            <w:tcW w:w="5696" w:type="dxa"/>
            <w:gridSpan w:val="3"/>
          </w:tcPr>
          <w:p w:rsidR="0096683E" w:rsidRPr="0096683E" w:rsidRDefault="0096683E" w:rsidP="0096683E">
            <w:pPr>
              <w:pStyle w:val="Corpsdetexte"/>
              <w:spacing w:before="120"/>
              <w:ind w:left="0" w:right="103"/>
              <w:jc w:val="center"/>
              <w:rPr>
                <w:rFonts w:ascii="Times New Roman" w:hAnsi="Times New Roman" w:cs="Times New Roman"/>
                <w:noProof/>
                <w:szCs w:val="24"/>
                <w:u w:val="none"/>
              </w:rPr>
            </w:pPr>
            <w:r w:rsidRPr="0096683E">
              <w:rPr>
                <w:rFonts w:ascii="Times New Roman" w:hAnsi="Times New Roman" w:cs="Times New Roman"/>
                <w:szCs w:val="17"/>
                <w:u w:val="none"/>
              </w:rPr>
              <w:t>180</w:t>
            </w:r>
            <w:r>
              <w:rPr>
                <w:rFonts w:ascii="Times New Roman" w:hAnsi="Times New Roman" w:cs="Times New Roman"/>
                <w:szCs w:val="17"/>
                <w:u w:val="none"/>
              </w:rPr>
              <w:t> </w:t>
            </w:r>
            <w:r w:rsidRPr="0096683E">
              <w:rPr>
                <w:rFonts w:ascii="Times New Roman" w:hAnsi="Times New Roman" w:cs="Times New Roman"/>
                <w:szCs w:val="17"/>
                <w:u w:val="none"/>
              </w:rPr>
              <w:t>622</w:t>
            </w:r>
            <w:r>
              <w:rPr>
                <w:rFonts w:ascii="Times New Roman" w:hAnsi="Times New Roman" w:cs="Times New Roman"/>
                <w:szCs w:val="17"/>
                <w:u w:val="none"/>
              </w:rPr>
              <w:t> </w:t>
            </w:r>
            <w:r w:rsidRPr="0096683E">
              <w:rPr>
                <w:rFonts w:ascii="Times New Roman" w:hAnsi="Times New Roman" w:cs="Times New Roman"/>
                <w:szCs w:val="17"/>
                <w:u w:val="none"/>
              </w:rPr>
              <w:t>665,96</w:t>
            </w:r>
          </w:p>
        </w:tc>
      </w:tr>
      <w:tr w:rsidR="00A20AD3" w:rsidRPr="005B7588" w:rsidTr="005B7588">
        <w:tc>
          <w:tcPr>
            <w:tcW w:w="3510" w:type="dxa"/>
          </w:tcPr>
          <w:p w:rsidR="00A20AD3" w:rsidRPr="005B7588" w:rsidRDefault="00611577" w:rsidP="00CC7434">
            <w:pPr>
              <w:pStyle w:val="Corpsdetexte"/>
              <w:spacing w:before="120"/>
              <w:ind w:left="0" w:right="103"/>
              <w:jc w:val="both"/>
              <w:rPr>
                <w:rFonts w:ascii="Times New Roman" w:hAnsi="Times New Roman" w:cs="Times New Roman"/>
                <w:noProof/>
                <w:szCs w:val="24"/>
                <w:u w:val="none"/>
              </w:rPr>
            </w:pPr>
            <w:r>
              <w:rPr>
                <w:rFonts w:ascii="Times New Roman" w:hAnsi="Times New Roman" w:cs="Times New Roman"/>
                <w:noProof/>
                <w:szCs w:val="24"/>
                <w:u w:val="none"/>
              </w:rPr>
              <w:t>Valeur minimale = part consolidée</w:t>
            </w:r>
          </w:p>
        </w:tc>
        <w:tc>
          <w:tcPr>
            <w:tcW w:w="1985" w:type="dxa"/>
          </w:tcPr>
          <w:p w:rsidR="00A20AD3" w:rsidRPr="0096683E" w:rsidRDefault="00A20AD3" w:rsidP="0096683E">
            <w:pPr>
              <w:pStyle w:val="Corpsdetexte"/>
              <w:spacing w:before="120"/>
              <w:ind w:left="0" w:right="103"/>
              <w:jc w:val="center"/>
              <w:rPr>
                <w:rFonts w:ascii="Times New Roman" w:hAnsi="Times New Roman" w:cs="Times New Roman"/>
                <w:noProof/>
                <w:szCs w:val="24"/>
                <w:u w:val="none"/>
              </w:rPr>
            </w:pPr>
          </w:p>
        </w:tc>
        <w:tc>
          <w:tcPr>
            <w:tcW w:w="1843" w:type="dxa"/>
          </w:tcPr>
          <w:p w:rsidR="00A20AD3" w:rsidRPr="001A438A" w:rsidRDefault="0096683E" w:rsidP="0096683E">
            <w:pPr>
              <w:pStyle w:val="Corpsdetexte"/>
              <w:spacing w:before="120"/>
              <w:ind w:left="0" w:right="103"/>
              <w:jc w:val="center"/>
              <w:rPr>
                <w:rFonts w:ascii="Times New Roman" w:hAnsi="Times New Roman" w:cs="Times New Roman"/>
                <w:noProof/>
                <w:szCs w:val="24"/>
                <w:u w:val="none"/>
              </w:rPr>
            </w:pPr>
            <w:r w:rsidRPr="001A438A">
              <w:rPr>
                <w:rFonts w:ascii="Times New Roman" w:hAnsi="Times New Roman" w:cs="Times New Roman"/>
                <w:b/>
                <w:bCs/>
                <w:szCs w:val="17"/>
                <w:u w:val="none"/>
              </w:rPr>
              <w:t>129 117 503,56</w:t>
            </w:r>
          </w:p>
        </w:tc>
        <w:tc>
          <w:tcPr>
            <w:tcW w:w="1868" w:type="dxa"/>
          </w:tcPr>
          <w:p w:rsidR="00A20AD3" w:rsidRPr="001A438A" w:rsidRDefault="0096683E" w:rsidP="0096683E">
            <w:pPr>
              <w:pStyle w:val="Corpsdetexte"/>
              <w:spacing w:before="120"/>
              <w:ind w:left="0" w:right="103"/>
              <w:jc w:val="center"/>
              <w:rPr>
                <w:rFonts w:ascii="Times New Roman" w:hAnsi="Times New Roman" w:cs="Times New Roman"/>
                <w:noProof/>
                <w:szCs w:val="24"/>
                <w:u w:val="none"/>
              </w:rPr>
            </w:pPr>
            <w:r w:rsidRPr="001A438A">
              <w:rPr>
                <w:rFonts w:ascii="Times New Roman" w:hAnsi="Times New Roman" w:cs="Times New Roman"/>
                <w:b/>
                <w:bCs/>
                <w:szCs w:val="17"/>
                <w:u w:val="none"/>
              </w:rPr>
              <w:t>107 822 554,06</w:t>
            </w:r>
          </w:p>
        </w:tc>
      </w:tr>
    </w:tbl>
    <w:p w:rsidR="00A20AD3" w:rsidRDefault="001A438A" w:rsidP="00CC7434">
      <w:pPr>
        <w:pStyle w:val="Corpsdetexte"/>
        <w:spacing w:before="120"/>
        <w:ind w:left="0" w:right="103"/>
        <w:jc w:val="both"/>
        <w:rPr>
          <w:rFonts w:ascii="Times New Roman" w:hAnsi="Times New Roman" w:cs="Times New Roman"/>
          <w:noProof/>
          <w:sz w:val="24"/>
          <w:szCs w:val="24"/>
          <w:u w:val="none"/>
        </w:rPr>
      </w:pPr>
      <w:r>
        <w:rPr>
          <w:rFonts w:ascii="Times New Roman" w:hAnsi="Times New Roman" w:cs="Times New Roman"/>
          <w:noProof/>
          <w:sz w:val="24"/>
          <w:szCs w:val="24"/>
          <w:u w:val="none"/>
        </w:rPr>
        <w:t xml:space="preserve">Pour ce qui est des exercices non compris dans le budget prévisionnel (dix au maximum, à compter de celui où le premier engagement de dépense est effectué), la couverture des investissements est assurée par la part du </w:t>
      </w:r>
      <w:r w:rsidRPr="00676D89">
        <w:rPr>
          <w:rFonts w:ascii="Times New Roman" w:hAnsi="Times New Roman" w:cs="Times New Roman"/>
          <w:noProof/>
          <w:sz w:val="24"/>
          <w:szCs w:val="24"/>
          <w:highlight w:val="green"/>
          <w:u w:val="none"/>
        </w:rPr>
        <w:t xml:space="preserve">solde </w:t>
      </w:r>
      <w:r w:rsidR="00676D89" w:rsidRPr="00676D89">
        <w:rPr>
          <w:rFonts w:ascii="Times New Roman" w:hAnsi="Times New Roman" w:cs="Times New Roman"/>
          <w:noProof/>
          <w:sz w:val="24"/>
          <w:szCs w:val="24"/>
          <w:highlight w:val="green"/>
          <w:u w:val="none"/>
        </w:rPr>
        <w:t>d</w:t>
      </w:r>
      <w:r w:rsidRPr="00676D89">
        <w:rPr>
          <w:rFonts w:ascii="Times New Roman" w:hAnsi="Times New Roman" w:cs="Times New Roman"/>
          <w:noProof/>
          <w:sz w:val="24"/>
          <w:szCs w:val="24"/>
          <w:highlight w:val="green"/>
          <w:u w:val="none"/>
        </w:rPr>
        <w:t xml:space="preserve">es recettes et </w:t>
      </w:r>
      <w:r w:rsidR="00676D89" w:rsidRPr="00676D89">
        <w:rPr>
          <w:rFonts w:ascii="Times New Roman" w:hAnsi="Times New Roman" w:cs="Times New Roman"/>
          <w:noProof/>
          <w:sz w:val="24"/>
          <w:szCs w:val="24"/>
          <w:highlight w:val="green"/>
          <w:u w:val="none"/>
        </w:rPr>
        <w:t>d</w:t>
      </w:r>
      <w:r w:rsidRPr="00676D89">
        <w:rPr>
          <w:rFonts w:ascii="Times New Roman" w:hAnsi="Times New Roman" w:cs="Times New Roman"/>
          <w:noProof/>
          <w:sz w:val="24"/>
          <w:szCs w:val="24"/>
          <w:highlight w:val="green"/>
          <w:u w:val="none"/>
        </w:rPr>
        <w:t>es dépenses</w:t>
      </w:r>
      <w:r>
        <w:rPr>
          <w:rFonts w:ascii="Times New Roman" w:hAnsi="Times New Roman" w:cs="Times New Roman"/>
          <w:noProof/>
          <w:sz w:val="24"/>
          <w:szCs w:val="24"/>
          <w:u w:val="none"/>
        </w:rPr>
        <w:t xml:space="preserve"> ordinair</w:t>
      </w:r>
      <w:r w:rsidR="009A5D99">
        <w:rPr>
          <w:rFonts w:ascii="Times New Roman" w:hAnsi="Times New Roman" w:cs="Times New Roman"/>
          <w:noProof/>
          <w:sz w:val="24"/>
          <w:szCs w:val="24"/>
          <w:u w:val="none"/>
        </w:rPr>
        <w:t xml:space="preserve">es dont le montant </w:t>
      </w:r>
      <w:r w:rsidR="004F067B">
        <w:rPr>
          <w:rFonts w:ascii="Times New Roman" w:hAnsi="Times New Roman" w:cs="Times New Roman"/>
          <w:noProof/>
          <w:sz w:val="24"/>
          <w:szCs w:val="24"/>
          <w:u w:val="none"/>
        </w:rPr>
        <w:t xml:space="preserve">ne dépasse pas la valeur la moins élevée </w:t>
      </w:r>
      <w:r w:rsidR="009A5D99">
        <w:rPr>
          <w:rFonts w:ascii="Times New Roman" w:hAnsi="Times New Roman" w:cs="Times New Roman"/>
          <w:noProof/>
          <w:sz w:val="24"/>
          <w:szCs w:val="24"/>
          <w:u w:val="none"/>
        </w:rPr>
        <w:t>parmi :</w:t>
      </w:r>
    </w:p>
    <w:p w:rsidR="00A20AD3" w:rsidRDefault="009A5D99" w:rsidP="009A5D99">
      <w:pPr>
        <w:pStyle w:val="Corpsdetexte"/>
        <w:numPr>
          <w:ilvl w:val="0"/>
          <w:numId w:val="22"/>
        </w:numPr>
        <w:spacing w:before="120"/>
        <w:ind w:right="103"/>
        <w:jc w:val="both"/>
        <w:rPr>
          <w:rFonts w:ascii="Times New Roman" w:hAnsi="Times New Roman" w:cs="Times New Roman"/>
          <w:noProof/>
          <w:sz w:val="24"/>
          <w:szCs w:val="24"/>
          <w:u w:val="none"/>
        </w:rPr>
      </w:pPr>
      <w:r>
        <w:rPr>
          <w:rFonts w:ascii="Times New Roman" w:hAnsi="Times New Roman" w:cs="Times New Roman"/>
          <w:noProof/>
          <w:sz w:val="24"/>
          <w:szCs w:val="24"/>
          <w:u w:val="none"/>
        </w:rPr>
        <w:t xml:space="preserve">la </w:t>
      </w:r>
      <w:r w:rsidR="00593436">
        <w:rPr>
          <w:rFonts w:ascii="Times New Roman" w:hAnsi="Times New Roman" w:cs="Times New Roman"/>
          <w:sz w:val="24"/>
          <w:szCs w:val="24"/>
          <w:u w:val="none"/>
        </w:rPr>
        <w:t xml:space="preserve">moyenne des </w:t>
      </w:r>
      <w:r w:rsidR="00593436" w:rsidRPr="00390173">
        <w:rPr>
          <w:rFonts w:ascii="Times New Roman" w:hAnsi="Times New Roman" w:cs="Times New Roman"/>
          <w:sz w:val="24"/>
          <w:szCs w:val="24"/>
          <w:highlight w:val="green"/>
          <w:u w:val="none"/>
        </w:rPr>
        <w:t xml:space="preserve">soldes </w:t>
      </w:r>
      <w:r w:rsidR="00676D89">
        <w:rPr>
          <w:rFonts w:ascii="Times New Roman" w:hAnsi="Times New Roman" w:cs="Times New Roman"/>
          <w:sz w:val="24"/>
          <w:szCs w:val="24"/>
          <w:highlight w:val="green"/>
          <w:u w:val="none"/>
        </w:rPr>
        <w:t>d</w:t>
      </w:r>
      <w:r w:rsidR="00593436" w:rsidRPr="00205AFC">
        <w:rPr>
          <w:rFonts w:ascii="Times New Roman" w:hAnsi="Times New Roman" w:cs="Times New Roman"/>
          <w:sz w:val="24"/>
          <w:szCs w:val="24"/>
          <w:highlight w:val="green"/>
          <w:u w:val="none"/>
        </w:rPr>
        <w:t xml:space="preserve">es recettes et </w:t>
      </w:r>
      <w:r w:rsidR="00676D89">
        <w:rPr>
          <w:rFonts w:ascii="Times New Roman" w:hAnsi="Times New Roman" w:cs="Times New Roman"/>
          <w:sz w:val="24"/>
          <w:szCs w:val="24"/>
          <w:highlight w:val="green"/>
          <w:u w:val="none"/>
        </w:rPr>
        <w:t>d</w:t>
      </w:r>
      <w:r w:rsidR="00593436" w:rsidRPr="00205AFC">
        <w:rPr>
          <w:rFonts w:ascii="Times New Roman" w:hAnsi="Times New Roman" w:cs="Times New Roman"/>
          <w:sz w:val="24"/>
          <w:szCs w:val="24"/>
          <w:highlight w:val="green"/>
          <w:u w:val="none"/>
        </w:rPr>
        <w:t>es dépenses</w:t>
      </w:r>
      <w:r w:rsidR="00593436" w:rsidRPr="00205AFC">
        <w:rPr>
          <w:rFonts w:ascii="Times New Roman" w:hAnsi="Times New Roman" w:cs="Times New Roman"/>
          <w:sz w:val="24"/>
          <w:szCs w:val="24"/>
          <w:u w:val="none"/>
        </w:rPr>
        <w:t xml:space="preserve"> ordinaires</w:t>
      </w:r>
      <w:r w:rsidR="009C1EA2">
        <w:rPr>
          <w:rFonts w:ascii="Times New Roman" w:hAnsi="Times New Roman" w:cs="Times New Roman"/>
          <w:sz w:val="24"/>
          <w:szCs w:val="24"/>
          <w:u w:val="none"/>
        </w:rPr>
        <w:t xml:space="preserve"> (</w:t>
      </w:r>
      <w:r w:rsidR="00721465">
        <w:rPr>
          <w:rFonts w:ascii="Times New Roman" w:hAnsi="Times New Roman" w:cs="Times New Roman"/>
          <w:sz w:val="24"/>
          <w:szCs w:val="24"/>
          <w:u w:val="none"/>
        </w:rPr>
        <w:t>comptabilité d’exercice</w:t>
      </w:r>
      <w:r w:rsidR="009C1EA2">
        <w:rPr>
          <w:rFonts w:ascii="Times New Roman" w:hAnsi="Times New Roman" w:cs="Times New Roman"/>
          <w:sz w:val="24"/>
          <w:szCs w:val="24"/>
          <w:u w:val="none"/>
        </w:rPr>
        <w:t>)</w:t>
      </w:r>
      <w:r w:rsidR="00593436">
        <w:rPr>
          <w:rFonts w:ascii="Times New Roman" w:hAnsi="Times New Roman" w:cs="Times New Roman"/>
          <w:sz w:val="24"/>
          <w:szCs w:val="24"/>
          <w:u w:val="none"/>
        </w:rPr>
        <w:t xml:space="preserve"> des trois derniers </w:t>
      </w:r>
      <w:r w:rsidR="00593436" w:rsidRPr="00531A2E">
        <w:rPr>
          <w:rFonts w:ascii="Times New Roman" w:hAnsi="Times New Roman" w:cs="Times New Roman"/>
          <w:sz w:val="24"/>
          <w:szCs w:val="24"/>
          <w:u w:val="none"/>
        </w:rPr>
        <w:t>exercice</w:t>
      </w:r>
      <w:r w:rsidR="00593436">
        <w:rPr>
          <w:rFonts w:ascii="Times New Roman" w:hAnsi="Times New Roman" w:cs="Times New Roman"/>
          <w:sz w:val="24"/>
          <w:szCs w:val="24"/>
          <w:u w:val="none"/>
        </w:rPr>
        <w:t>s</w:t>
      </w:r>
      <w:r w:rsidR="00593436" w:rsidRPr="00531A2E">
        <w:rPr>
          <w:rFonts w:ascii="Times New Roman" w:hAnsi="Times New Roman" w:cs="Times New Roman"/>
          <w:sz w:val="24"/>
          <w:szCs w:val="24"/>
          <w:u w:val="none"/>
        </w:rPr>
        <w:t xml:space="preserve"> budgétaire</w:t>
      </w:r>
      <w:r w:rsidR="00593436">
        <w:rPr>
          <w:rFonts w:ascii="Times New Roman" w:hAnsi="Times New Roman" w:cs="Times New Roman"/>
          <w:sz w:val="24"/>
          <w:szCs w:val="24"/>
          <w:u w:val="none"/>
        </w:rPr>
        <w:t xml:space="preserve">s </w:t>
      </w:r>
      <w:r w:rsidR="004F067B">
        <w:rPr>
          <w:rFonts w:ascii="Times New Roman" w:hAnsi="Times New Roman" w:cs="Times New Roman"/>
          <w:sz w:val="24"/>
          <w:szCs w:val="24"/>
          <w:u w:val="none"/>
        </w:rPr>
        <w:t>clôturés</w:t>
      </w:r>
      <w:r w:rsidR="00593436">
        <w:rPr>
          <w:rFonts w:ascii="Times New Roman" w:hAnsi="Times New Roman" w:cs="Times New Roman"/>
          <w:sz w:val="24"/>
          <w:szCs w:val="24"/>
          <w:u w:val="none"/>
        </w:rPr>
        <w:t> ;</w:t>
      </w:r>
    </w:p>
    <w:p w:rsidR="00593436" w:rsidRDefault="00593436" w:rsidP="009A5D99">
      <w:pPr>
        <w:pStyle w:val="Corpsdetexte"/>
        <w:numPr>
          <w:ilvl w:val="0"/>
          <w:numId w:val="22"/>
        </w:numPr>
        <w:spacing w:before="120"/>
        <w:ind w:right="103"/>
        <w:jc w:val="both"/>
        <w:rPr>
          <w:rFonts w:ascii="Times New Roman" w:hAnsi="Times New Roman" w:cs="Times New Roman"/>
          <w:noProof/>
          <w:sz w:val="24"/>
          <w:szCs w:val="24"/>
          <w:u w:val="none"/>
        </w:rPr>
      </w:pPr>
      <w:r>
        <w:rPr>
          <w:rFonts w:ascii="Times New Roman" w:hAnsi="Times New Roman" w:cs="Times New Roman"/>
          <w:sz w:val="24"/>
          <w:szCs w:val="24"/>
          <w:u w:val="none"/>
        </w:rPr>
        <w:t xml:space="preserve">la moyenne des </w:t>
      </w:r>
      <w:r w:rsidRPr="00390173">
        <w:rPr>
          <w:rFonts w:ascii="Times New Roman" w:hAnsi="Times New Roman" w:cs="Times New Roman"/>
          <w:sz w:val="24"/>
          <w:szCs w:val="24"/>
          <w:highlight w:val="green"/>
          <w:u w:val="none"/>
        </w:rPr>
        <w:t xml:space="preserve">soldes </w:t>
      </w:r>
      <w:r w:rsidR="00676D89">
        <w:rPr>
          <w:rFonts w:ascii="Times New Roman" w:hAnsi="Times New Roman" w:cs="Times New Roman"/>
          <w:sz w:val="24"/>
          <w:szCs w:val="24"/>
          <w:highlight w:val="green"/>
          <w:u w:val="none"/>
        </w:rPr>
        <w:t>d</w:t>
      </w:r>
      <w:r w:rsidRPr="00205AFC">
        <w:rPr>
          <w:rFonts w:ascii="Times New Roman" w:hAnsi="Times New Roman" w:cs="Times New Roman"/>
          <w:sz w:val="24"/>
          <w:szCs w:val="24"/>
          <w:highlight w:val="green"/>
          <w:u w:val="none"/>
        </w:rPr>
        <w:t xml:space="preserve">es recettes et </w:t>
      </w:r>
      <w:r w:rsidR="00676D89">
        <w:rPr>
          <w:rFonts w:ascii="Times New Roman" w:hAnsi="Times New Roman" w:cs="Times New Roman"/>
          <w:sz w:val="24"/>
          <w:szCs w:val="24"/>
          <w:highlight w:val="green"/>
          <w:u w:val="none"/>
        </w:rPr>
        <w:t>d</w:t>
      </w:r>
      <w:r w:rsidRPr="00205AFC">
        <w:rPr>
          <w:rFonts w:ascii="Times New Roman" w:hAnsi="Times New Roman" w:cs="Times New Roman"/>
          <w:sz w:val="24"/>
          <w:szCs w:val="24"/>
          <w:highlight w:val="green"/>
          <w:u w:val="none"/>
        </w:rPr>
        <w:t>es dépenses</w:t>
      </w:r>
      <w:r w:rsidRPr="00205AFC">
        <w:rPr>
          <w:rFonts w:ascii="Times New Roman" w:hAnsi="Times New Roman" w:cs="Times New Roman"/>
          <w:sz w:val="24"/>
          <w:szCs w:val="24"/>
          <w:u w:val="none"/>
        </w:rPr>
        <w:t xml:space="preserve"> ordinaires</w:t>
      </w:r>
      <w:r w:rsidR="009C1EA2">
        <w:rPr>
          <w:rFonts w:ascii="Times New Roman" w:hAnsi="Times New Roman" w:cs="Times New Roman"/>
          <w:sz w:val="24"/>
          <w:szCs w:val="24"/>
          <w:u w:val="none"/>
        </w:rPr>
        <w:t xml:space="preserve"> (</w:t>
      </w:r>
      <w:r w:rsidR="00721465">
        <w:rPr>
          <w:rFonts w:ascii="Times New Roman" w:hAnsi="Times New Roman" w:cs="Times New Roman"/>
          <w:sz w:val="24"/>
          <w:szCs w:val="24"/>
          <w:u w:val="none"/>
        </w:rPr>
        <w:t xml:space="preserve">comptabilité de </w:t>
      </w:r>
      <w:r w:rsidRPr="000427D2">
        <w:rPr>
          <w:rFonts w:ascii="Times New Roman" w:hAnsi="Times New Roman" w:cs="Times New Roman"/>
          <w:sz w:val="24"/>
          <w:szCs w:val="24"/>
          <w:u w:val="none"/>
        </w:rPr>
        <w:t>caisse</w:t>
      </w:r>
      <w:r w:rsidR="009C1EA2" w:rsidRPr="000427D2">
        <w:rPr>
          <w:rFonts w:ascii="Times New Roman" w:hAnsi="Times New Roman" w:cs="Times New Roman"/>
          <w:sz w:val="24"/>
          <w:szCs w:val="24"/>
          <w:u w:val="none"/>
        </w:rPr>
        <w:t>)</w:t>
      </w:r>
      <w:r w:rsidRPr="000427D2">
        <w:rPr>
          <w:rFonts w:ascii="Times New Roman" w:hAnsi="Times New Roman" w:cs="Times New Roman"/>
          <w:sz w:val="24"/>
          <w:szCs w:val="24"/>
          <w:u w:val="none"/>
        </w:rPr>
        <w:t xml:space="preserve"> des trois derniers exercices budgétaires </w:t>
      </w:r>
      <w:r w:rsidR="004F067B">
        <w:rPr>
          <w:rFonts w:ascii="Times New Roman" w:hAnsi="Times New Roman" w:cs="Times New Roman"/>
          <w:sz w:val="24"/>
          <w:szCs w:val="24"/>
          <w:u w:val="none"/>
        </w:rPr>
        <w:t>clôturés</w:t>
      </w:r>
      <w:r w:rsidR="000427D2">
        <w:rPr>
          <w:rFonts w:ascii="Times New Roman" w:hAnsi="Times New Roman" w:cs="Times New Roman"/>
          <w:sz w:val="24"/>
          <w:szCs w:val="24"/>
          <w:u w:val="none"/>
        </w:rPr>
        <w:t>.</w:t>
      </w:r>
    </w:p>
    <w:tbl>
      <w:tblPr>
        <w:tblStyle w:val="Grilledutableau"/>
        <w:tblW w:w="0" w:type="auto"/>
        <w:jc w:val="center"/>
        <w:tblLayout w:type="fixed"/>
        <w:tblLook w:val="04A0" w:firstRow="1" w:lastRow="0" w:firstColumn="1" w:lastColumn="0" w:noHBand="0" w:noVBand="1"/>
      </w:tblPr>
      <w:tblGrid>
        <w:gridCol w:w="3936"/>
        <w:gridCol w:w="1842"/>
        <w:gridCol w:w="1701"/>
        <w:gridCol w:w="1803"/>
      </w:tblGrid>
      <w:tr w:rsidR="000427D2" w:rsidRPr="001E23C5" w:rsidTr="009830FE">
        <w:trPr>
          <w:jc w:val="center"/>
        </w:trPr>
        <w:tc>
          <w:tcPr>
            <w:tcW w:w="3936" w:type="dxa"/>
            <w:vAlign w:val="center"/>
          </w:tcPr>
          <w:p w:rsidR="000427D2" w:rsidRPr="001E23C5" w:rsidRDefault="00AA0C1D" w:rsidP="00AA0C1D">
            <w:pPr>
              <w:pStyle w:val="Corpsdetexte"/>
              <w:spacing w:before="120"/>
              <w:ind w:left="0" w:right="103"/>
              <w:rPr>
                <w:rFonts w:ascii="Times New Roman" w:hAnsi="Times New Roman" w:cs="Times New Roman"/>
                <w:noProof/>
                <w:u w:val="none"/>
              </w:rPr>
            </w:pPr>
            <w:r w:rsidRPr="004F067B">
              <w:rPr>
                <w:rFonts w:ascii="Times New Roman" w:hAnsi="Times New Roman" w:cs="Times New Roman"/>
                <w:noProof/>
                <w:u w:val="none"/>
              </w:rPr>
              <w:lastRenderedPageBreak/>
              <w:t>(en euros)</w:t>
            </w:r>
          </w:p>
        </w:tc>
        <w:tc>
          <w:tcPr>
            <w:tcW w:w="1842" w:type="dxa"/>
            <w:vAlign w:val="center"/>
          </w:tcPr>
          <w:p w:rsidR="000427D2" w:rsidRPr="001E23C5" w:rsidRDefault="000427D2" w:rsidP="00AA0C1D">
            <w:pPr>
              <w:pStyle w:val="Corpsdetexte"/>
              <w:spacing w:before="120"/>
              <w:ind w:left="0" w:right="103"/>
              <w:jc w:val="center"/>
              <w:rPr>
                <w:rFonts w:ascii="Times New Roman" w:hAnsi="Times New Roman" w:cs="Times New Roman"/>
                <w:noProof/>
                <w:u w:val="none"/>
              </w:rPr>
            </w:pPr>
            <w:r w:rsidRPr="001E23C5">
              <w:rPr>
                <w:rFonts w:ascii="Times New Roman" w:hAnsi="Times New Roman" w:cs="Times New Roman"/>
                <w:noProof/>
                <w:u w:val="none"/>
              </w:rPr>
              <w:t>2019</w:t>
            </w:r>
          </w:p>
        </w:tc>
        <w:tc>
          <w:tcPr>
            <w:tcW w:w="1701" w:type="dxa"/>
            <w:vAlign w:val="center"/>
          </w:tcPr>
          <w:p w:rsidR="000427D2" w:rsidRPr="001E23C5" w:rsidRDefault="000427D2" w:rsidP="00AA0C1D">
            <w:pPr>
              <w:pStyle w:val="Corpsdetexte"/>
              <w:spacing w:before="120"/>
              <w:ind w:left="0" w:right="103"/>
              <w:jc w:val="center"/>
              <w:rPr>
                <w:rFonts w:ascii="Times New Roman" w:hAnsi="Times New Roman" w:cs="Times New Roman"/>
                <w:noProof/>
                <w:u w:val="none"/>
              </w:rPr>
            </w:pPr>
            <w:r w:rsidRPr="001E23C5">
              <w:rPr>
                <w:rFonts w:ascii="Times New Roman" w:hAnsi="Times New Roman" w:cs="Times New Roman"/>
                <w:noProof/>
                <w:u w:val="none"/>
              </w:rPr>
              <w:t>2020</w:t>
            </w:r>
          </w:p>
        </w:tc>
        <w:tc>
          <w:tcPr>
            <w:tcW w:w="1803" w:type="dxa"/>
            <w:vAlign w:val="center"/>
          </w:tcPr>
          <w:p w:rsidR="000427D2" w:rsidRPr="001E23C5" w:rsidRDefault="000427D2" w:rsidP="00AA0C1D">
            <w:pPr>
              <w:pStyle w:val="Corpsdetexte"/>
              <w:spacing w:before="120"/>
              <w:ind w:left="0" w:right="103"/>
              <w:jc w:val="center"/>
              <w:rPr>
                <w:rFonts w:ascii="Times New Roman" w:hAnsi="Times New Roman" w:cs="Times New Roman"/>
                <w:noProof/>
                <w:u w:val="none"/>
              </w:rPr>
            </w:pPr>
            <w:r w:rsidRPr="001E23C5">
              <w:rPr>
                <w:rFonts w:ascii="Times New Roman" w:hAnsi="Times New Roman" w:cs="Times New Roman"/>
                <w:noProof/>
                <w:u w:val="none"/>
              </w:rPr>
              <w:t>2021</w:t>
            </w:r>
          </w:p>
        </w:tc>
      </w:tr>
      <w:tr w:rsidR="000427D2" w:rsidRPr="001E23C5" w:rsidTr="009830FE">
        <w:trPr>
          <w:jc w:val="center"/>
        </w:trPr>
        <w:tc>
          <w:tcPr>
            <w:tcW w:w="3936" w:type="dxa"/>
            <w:vAlign w:val="center"/>
          </w:tcPr>
          <w:p w:rsidR="000427D2" w:rsidRPr="001E23C5" w:rsidRDefault="001E23C5" w:rsidP="00676D89">
            <w:pPr>
              <w:pStyle w:val="Corpsdetexte"/>
              <w:spacing w:before="120"/>
              <w:ind w:left="0" w:right="103"/>
              <w:rPr>
                <w:rFonts w:ascii="Times New Roman" w:hAnsi="Times New Roman" w:cs="Times New Roman"/>
                <w:noProof/>
                <w:u w:val="none"/>
              </w:rPr>
            </w:pPr>
            <w:r>
              <w:rPr>
                <w:rFonts w:ascii="Times New Roman" w:hAnsi="Times New Roman" w:cs="Times New Roman"/>
                <w:highlight w:val="green"/>
                <w:u w:val="none"/>
              </w:rPr>
              <w:t>S</w:t>
            </w:r>
            <w:r w:rsidRPr="001E23C5">
              <w:rPr>
                <w:rFonts w:ascii="Times New Roman" w:hAnsi="Times New Roman" w:cs="Times New Roman"/>
                <w:highlight w:val="green"/>
                <w:u w:val="none"/>
              </w:rPr>
              <w:t xml:space="preserve">olde </w:t>
            </w:r>
            <w:r w:rsidR="00676D89">
              <w:rPr>
                <w:rFonts w:ascii="Times New Roman" w:hAnsi="Times New Roman" w:cs="Times New Roman"/>
                <w:highlight w:val="green"/>
                <w:u w:val="none"/>
              </w:rPr>
              <w:t>d</w:t>
            </w:r>
            <w:r w:rsidRPr="001E23C5">
              <w:rPr>
                <w:rFonts w:ascii="Times New Roman" w:hAnsi="Times New Roman" w:cs="Times New Roman"/>
                <w:highlight w:val="green"/>
                <w:u w:val="none"/>
              </w:rPr>
              <w:t>es recettes et</w:t>
            </w:r>
            <w:r w:rsidR="00676D89">
              <w:rPr>
                <w:rFonts w:ascii="Times New Roman" w:hAnsi="Times New Roman" w:cs="Times New Roman"/>
                <w:highlight w:val="green"/>
                <w:u w:val="none"/>
              </w:rPr>
              <w:t xml:space="preserve"> d</w:t>
            </w:r>
            <w:r w:rsidRPr="001E23C5">
              <w:rPr>
                <w:rFonts w:ascii="Times New Roman" w:hAnsi="Times New Roman" w:cs="Times New Roman"/>
                <w:highlight w:val="green"/>
                <w:u w:val="none"/>
              </w:rPr>
              <w:t>es dépenses</w:t>
            </w:r>
            <w:r w:rsidRPr="001E23C5">
              <w:rPr>
                <w:rFonts w:ascii="Times New Roman" w:hAnsi="Times New Roman" w:cs="Times New Roman"/>
                <w:u w:val="none"/>
              </w:rPr>
              <w:t xml:space="preserve"> ordinaires (comptabilité d’exercice)</w:t>
            </w:r>
          </w:p>
        </w:tc>
        <w:tc>
          <w:tcPr>
            <w:tcW w:w="1842" w:type="dxa"/>
            <w:vAlign w:val="center"/>
          </w:tcPr>
          <w:p w:rsidR="000427D2"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173</w:t>
            </w:r>
            <w:r>
              <w:rPr>
                <w:rFonts w:ascii="Times New Roman" w:hAnsi="Times New Roman" w:cs="Times New Roman"/>
                <w:noProof/>
                <w:u w:val="none"/>
              </w:rPr>
              <w:t> </w:t>
            </w:r>
            <w:r w:rsidRPr="00AA0C1D">
              <w:rPr>
                <w:rFonts w:ascii="Times New Roman" w:hAnsi="Times New Roman" w:cs="Times New Roman"/>
                <w:noProof/>
                <w:u w:val="none"/>
              </w:rPr>
              <w:t>535</w:t>
            </w:r>
            <w:r>
              <w:rPr>
                <w:rFonts w:ascii="Times New Roman" w:hAnsi="Times New Roman" w:cs="Times New Roman"/>
                <w:noProof/>
                <w:u w:val="none"/>
              </w:rPr>
              <w:t> </w:t>
            </w:r>
            <w:r w:rsidRPr="00AA0C1D">
              <w:rPr>
                <w:rFonts w:ascii="Times New Roman" w:hAnsi="Times New Roman" w:cs="Times New Roman"/>
                <w:noProof/>
                <w:u w:val="none"/>
              </w:rPr>
              <w:t>275,07</w:t>
            </w:r>
          </w:p>
        </w:tc>
        <w:tc>
          <w:tcPr>
            <w:tcW w:w="1701" w:type="dxa"/>
            <w:vAlign w:val="center"/>
          </w:tcPr>
          <w:p w:rsidR="000427D2"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123</w:t>
            </w:r>
            <w:r>
              <w:rPr>
                <w:rFonts w:ascii="Times New Roman" w:hAnsi="Times New Roman" w:cs="Times New Roman"/>
                <w:noProof/>
                <w:u w:val="none"/>
              </w:rPr>
              <w:t> </w:t>
            </w:r>
            <w:r w:rsidRPr="00AA0C1D">
              <w:rPr>
                <w:rFonts w:ascii="Times New Roman" w:hAnsi="Times New Roman" w:cs="Times New Roman"/>
                <w:noProof/>
                <w:u w:val="none"/>
              </w:rPr>
              <w:t>515</w:t>
            </w:r>
            <w:r>
              <w:rPr>
                <w:rFonts w:ascii="Times New Roman" w:hAnsi="Times New Roman" w:cs="Times New Roman"/>
                <w:noProof/>
                <w:u w:val="none"/>
              </w:rPr>
              <w:t> </w:t>
            </w:r>
            <w:r w:rsidRPr="00AA0C1D">
              <w:rPr>
                <w:rFonts w:ascii="Times New Roman" w:hAnsi="Times New Roman" w:cs="Times New Roman"/>
                <w:noProof/>
                <w:u w:val="none"/>
              </w:rPr>
              <w:t>516,68</w:t>
            </w:r>
          </w:p>
        </w:tc>
        <w:tc>
          <w:tcPr>
            <w:tcW w:w="1803" w:type="dxa"/>
            <w:vAlign w:val="center"/>
          </w:tcPr>
          <w:p w:rsidR="000427D2"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244</w:t>
            </w:r>
            <w:r>
              <w:rPr>
                <w:rFonts w:ascii="Times New Roman" w:hAnsi="Times New Roman" w:cs="Times New Roman"/>
                <w:noProof/>
                <w:u w:val="none"/>
              </w:rPr>
              <w:t> </w:t>
            </w:r>
            <w:r w:rsidRPr="00AA0C1D">
              <w:rPr>
                <w:rFonts w:ascii="Times New Roman" w:hAnsi="Times New Roman" w:cs="Times New Roman"/>
                <w:noProof/>
                <w:u w:val="none"/>
              </w:rPr>
              <w:t>817</w:t>
            </w:r>
            <w:r>
              <w:rPr>
                <w:rFonts w:ascii="Times New Roman" w:hAnsi="Times New Roman" w:cs="Times New Roman"/>
                <w:noProof/>
                <w:u w:val="none"/>
              </w:rPr>
              <w:t> </w:t>
            </w:r>
            <w:r w:rsidRPr="00AA0C1D">
              <w:rPr>
                <w:rFonts w:ascii="Times New Roman" w:hAnsi="Times New Roman" w:cs="Times New Roman"/>
                <w:noProof/>
                <w:u w:val="none"/>
              </w:rPr>
              <w:t>206,13</w:t>
            </w:r>
          </w:p>
        </w:tc>
      </w:tr>
      <w:tr w:rsidR="00AA0C1D" w:rsidRPr="001E23C5" w:rsidTr="009830FE">
        <w:trPr>
          <w:jc w:val="center"/>
        </w:trPr>
        <w:tc>
          <w:tcPr>
            <w:tcW w:w="3936" w:type="dxa"/>
            <w:vAlign w:val="center"/>
          </w:tcPr>
          <w:p w:rsidR="00AA0C1D" w:rsidRPr="001E23C5" w:rsidRDefault="00AA0C1D" w:rsidP="00AA0C1D">
            <w:pPr>
              <w:pStyle w:val="Corpsdetexte"/>
              <w:spacing w:before="120"/>
              <w:ind w:left="0" w:right="103"/>
              <w:rPr>
                <w:rFonts w:ascii="Times New Roman" w:hAnsi="Times New Roman" w:cs="Times New Roman"/>
                <w:noProof/>
                <w:u w:val="none"/>
              </w:rPr>
            </w:pPr>
            <w:r w:rsidRPr="001E23C5">
              <w:rPr>
                <w:rFonts w:ascii="Times New Roman" w:hAnsi="Times New Roman" w:cs="Times New Roman"/>
                <w:noProof/>
                <w:u w:val="none"/>
              </w:rPr>
              <w:t>Moyenne sur trois an</w:t>
            </w:r>
          </w:p>
        </w:tc>
        <w:tc>
          <w:tcPr>
            <w:tcW w:w="5346" w:type="dxa"/>
            <w:gridSpan w:val="3"/>
            <w:vAlign w:val="center"/>
          </w:tcPr>
          <w:p w:rsidR="00AA0C1D"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180</w:t>
            </w:r>
            <w:r>
              <w:rPr>
                <w:rFonts w:ascii="Times New Roman" w:hAnsi="Times New Roman" w:cs="Times New Roman"/>
                <w:noProof/>
                <w:u w:val="none"/>
              </w:rPr>
              <w:t> </w:t>
            </w:r>
            <w:r w:rsidRPr="00AA0C1D">
              <w:rPr>
                <w:rFonts w:ascii="Times New Roman" w:hAnsi="Times New Roman" w:cs="Times New Roman"/>
                <w:noProof/>
                <w:u w:val="none"/>
              </w:rPr>
              <w:t>622</w:t>
            </w:r>
            <w:r>
              <w:rPr>
                <w:rFonts w:ascii="Times New Roman" w:hAnsi="Times New Roman" w:cs="Times New Roman"/>
                <w:noProof/>
                <w:u w:val="none"/>
              </w:rPr>
              <w:t> </w:t>
            </w:r>
            <w:r w:rsidRPr="00AA0C1D">
              <w:rPr>
                <w:rFonts w:ascii="Times New Roman" w:hAnsi="Times New Roman" w:cs="Times New Roman"/>
                <w:noProof/>
                <w:u w:val="none"/>
              </w:rPr>
              <w:t>665,96</w:t>
            </w:r>
          </w:p>
        </w:tc>
      </w:tr>
      <w:tr w:rsidR="000427D2" w:rsidRPr="001E23C5" w:rsidTr="009830FE">
        <w:trPr>
          <w:jc w:val="center"/>
        </w:trPr>
        <w:tc>
          <w:tcPr>
            <w:tcW w:w="3936" w:type="dxa"/>
            <w:vAlign w:val="center"/>
          </w:tcPr>
          <w:p w:rsidR="000427D2" w:rsidRPr="001E23C5" w:rsidRDefault="001E23C5" w:rsidP="00676D89">
            <w:pPr>
              <w:pStyle w:val="Corpsdetexte"/>
              <w:spacing w:before="120"/>
              <w:ind w:left="0" w:right="103"/>
              <w:rPr>
                <w:rFonts w:ascii="Times New Roman" w:hAnsi="Times New Roman" w:cs="Times New Roman"/>
                <w:noProof/>
                <w:u w:val="none"/>
              </w:rPr>
            </w:pPr>
            <w:r>
              <w:rPr>
                <w:rFonts w:ascii="Times New Roman" w:hAnsi="Times New Roman" w:cs="Times New Roman"/>
                <w:highlight w:val="green"/>
                <w:u w:val="none"/>
              </w:rPr>
              <w:t>S</w:t>
            </w:r>
            <w:r w:rsidRPr="001E23C5">
              <w:rPr>
                <w:rFonts w:ascii="Times New Roman" w:hAnsi="Times New Roman" w:cs="Times New Roman"/>
                <w:highlight w:val="green"/>
                <w:u w:val="none"/>
              </w:rPr>
              <w:t xml:space="preserve">olde </w:t>
            </w:r>
            <w:r w:rsidR="00676D89">
              <w:rPr>
                <w:rFonts w:ascii="Times New Roman" w:hAnsi="Times New Roman" w:cs="Times New Roman"/>
                <w:highlight w:val="green"/>
                <w:u w:val="none"/>
              </w:rPr>
              <w:t>d</w:t>
            </w:r>
            <w:r w:rsidRPr="001E23C5">
              <w:rPr>
                <w:rFonts w:ascii="Times New Roman" w:hAnsi="Times New Roman" w:cs="Times New Roman"/>
                <w:highlight w:val="green"/>
                <w:u w:val="none"/>
              </w:rPr>
              <w:t>es recettes et</w:t>
            </w:r>
            <w:r w:rsidR="00676D89">
              <w:rPr>
                <w:rFonts w:ascii="Times New Roman" w:hAnsi="Times New Roman" w:cs="Times New Roman"/>
                <w:highlight w:val="green"/>
                <w:u w:val="none"/>
              </w:rPr>
              <w:t xml:space="preserve"> d</w:t>
            </w:r>
            <w:r w:rsidRPr="001E23C5">
              <w:rPr>
                <w:rFonts w:ascii="Times New Roman" w:hAnsi="Times New Roman" w:cs="Times New Roman"/>
                <w:highlight w:val="green"/>
                <w:u w:val="none"/>
              </w:rPr>
              <w:t>es dépenses</w:t>
            </w:r>
            <w:r w:rsidRPr="001E23C5">
              <w:rPr>
                <w:rFonts w:ascii="Times New Roman" w:hAnsi="Times New Roman" w:cs="Times New Roman"/>
                <w:u w:val="none"/>
              </w:rPr>
              <w:t xml:space="preserve"> ordinaires (comptabilité de caisse)</w:t>
            </w:r>
          </w:p>
        </w:tc>
        <w:tc>
          <w:tcPr>
            <w:tcW w:w="1842" w:type="dxa"/>
            <w:vAlign w:val="center"/>
          </w:tcPr>
          <w:p w:rsidR="000427D2"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213</w:t>
            </w:r>
            <w:r>
              <w:rPr>
                <w:rFonts w:ascii="Times New Roman" w:hAnsi="Times New Roman" w:cs="Times New Roman"/>
                <w:noProof/>
                <w:u w:val="none"/>
              </w:rPr>
              <w:t> </w:t>
            </w:r>
            <w:r w:rsidRPr="00AA0C1D">
              <w:rPr>
                <w:rFonts w:ascii="Times New Roman" w:hAnsi="Times New Roman" w:cs="Times New Roman"/>
                <w:noProof/>
                <w:u w:val="none"/>
              </w:rPr>
              <w:t>401</w:t>
            </w:r>
            <w:r>
              <w:rPr>
                <w:rFonts w:ascii="Times New Roman" w:hAnsi="Times New Roman" w:cs="Times New Roman"/>
                <w:noProof/>
                <w:u w:val="none"/>
              </w:rPr>
              <w:t> </w:t>
            </w:r>
            <w:r w:rsidRPr="00AA0C1D">
              <w:rPr>
                <w:rFonts w:ascii="Times New Roman" w:hAnsi="Times New Roman" w:cs="Times New Roman"/>
                <w:noProof/>
                <w:u w:val="none"/>
              </w:rPr>
              <w:t>197,02</w:t>
            </w:r>
          </w:p>
        </w:tc>
        <w:tc>
          <w:tcPr>
            <w:tcW w:w="1701" w:type="dxa"/>
            <w:vAlign w:val="center"/>
          </w:tcPr>
          <w:p w:rsidR="000427D2"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192</w:t>
            </w:r>
            <w:r>
              <w:rPr>
                <w:rFonts w:ascii="Times New Roman" w:hAnsi="Times New Roman" w:cs="Times New Roman"/>
                <w:noProof/>
                <w:u w:val="none"/>
              </w:rPr>
              <w:t> </w:t>
            </w:r>
            <w:r w:rsidRPr="00AA0C1D">
              <w:rPr>
                <w:rFonts w:ascii="Times New Roman" w:hAnsi="Times New Roman" w:cs="Times New Roman"/>
                <w:noProof/>
                <w:u w:val="none"/>
              </w:rPr>
              <w:t>291</w:t>
            </w:r>
            <w:r>
              <w:rPr>
                <w:rFonts w:ascii="Times New Roman" w:hAnsi="Times New Roman" w:cs="Times New Roman"/>
                <w:noProof/>
                <w:u w:val="none"/>
              </w:rPr>
              <w:t> </w:t>
            </w:r>
            <w:r w:rsidRPr="00AA0C1D">
              <w:rPr>
                <w:rFonts w:ascii="Times New Roman" w:hAnsi="Times New Roman" w:cs="Times New Roman"/>
                <w:noProof/>
                <w:u w:val="none"/>
              </w:rPr>
              <w:t>941,65</w:t>
            </w:r>
          </w:p>
        </w:tc>
        <w:tc>
          <w:tcPr>
            <w:tcW w:w="1803" w:type="dxa"/>
            <w:vAlign w:val="center"/>
          </w:tcPr>
          <w:p w:rsidR="000427D2"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noProof/>
                <w:u w:val="none"/>
              </w:rPr>
              <w:t>346</w:t>
            </w:r>
            <w:r>
              <w:rPr>
                <w:rFonts w:ascii="Times New Roman" w:hAnsi="Times New Roman" w:cs="Times New Roman"/>
                <w:noProof/>
                <w:u w:val="none"/>
              </w:rPr>
              <w:t> </w:t>
            </w:r>
            <w:r w:rsidRPr="00AA0C1D">
              <w:rPr>
                <w:rFonts w:ascii="Times New Roman" w:hAnsi="Times New Roman" w:cs="Times New Roman"/>
                <w:noProof/>
                <w:u w:val="none"/>
              </w:rPr>
              <w:t>684</w:t>
            </w:r>
            <w:r>
              <w:rPr>
                <w:rFonts w:ascii="Times New Roman" w:hAnsi="Times New Roman" w:cs="Times New Roman"/>
                <w:noProof/>
                <w:u w:val="none"/>
              </w:rPr>
              <w:t> </w:t>
            </w:r>
            <w:r w:rsidRPr="00AA0C1D">
              <w:rPr>
                <w:rFonts w:ascii="Times New Roman" w:hAnsi="Times New Roman" w:cs="Times New Roman"/>
                <w:noProof/>
                <w:u w:val="none"/>
              </w:rPr>
              <w:t>356,99</w:t>
            </w:r>
          </w:p>
        </w:tc>
      </w:tr>
      <w:tr w:rsidR="00AA0C1D" w:rsidRPr="001E23C5" w:rsidTr="009830FE">
        <w:trPr>
          <w:jc w:val="center"/>
        </w:trPr>
        <w:tc>
          <w:tcPr>
            <w:tcW w:w="3936" w:type="dxa"/>
            <w:vAlign w:val="center"/>
          </w:tcPr>
          <w:p w:rsidR="00AA0C1D" w:rsidRPr="001E23C5" w:rsidRDefault="00AA0C1D" w:rsidP="00AA0C1D">
            <w:pPr>
              <w:pStyle w:val="Corpsdetexte"/>
              <w:spacing w:before="120"/>
              <w:ind w:left="0" w:right="103"/>
              <w:rPr>
                <w:rFonts w:ascii="Times New Roman" w:hAnsi="Times New Roman" w:cs="Times New Roman"/>
                <w:noProof/>
                <w:u w:val="none"/>
              </w:rPr>
            </w:pPr>
            <w:r w:rsidRPr="001E23C5">
              <w:rPr>
                <w:rFonts w:ascii="Times New Roman" w:hAnsi="Times New Roman" w:cs="Times New Roman"/>
                <w:noProof/>
                <w:u w:val="none"/>
              </w:rPr>
              <w:t>Moyenne sur trois an</w:t>
            </w:r>
          </w:p>
        </w:tc>
        <w:tc>
          <w:tcPr>
            <w:tcW w:w="5346" w:type="dxa"/>
            <w:gridSpan w:val="3"/>
            <w:vAlign w:val="center"/>
          </w:tcPr>
          <w:p w:rsidR="00AA0C1D" w:rsidRPr="001E23C5" w:rsidRDefault="00AA0C1D" w:rsidP="009830FE">
            <w:pPr>
              <w:pStyle w:val="Corpsdetexte"/>
              <w:spacing w:before="120"/>
              <w:ind w:left="0"/>
              <w:jc w:val="right"/>
              <w:rPr>
                <w:rFonts w:ascii="Times New Roman" w:hAnsi="Times New Roman" w:cs="Times New Roman"/>
                <w:noProof/>
                <w:u w:val="none"/>
              </w:rPr>
            </w:pPr>
            <w:r w:rsidRPr="00AA0C1D">
              <w:rPr>
                <w:rFonts w:ascii="Times New Roman" w:hAnsi="Times New Roman" w:cs="Times New Roman"/>
                <w:b/>
                <w:bCs/>
                <w:noProof/>
                <w:u w:val="none"/>
              </w:rPr>
              <w:t>250</w:t>
            </w:r>
            <w:r>
              <w:rPr>
                <w:rFonts w:ascii="Times New Roman" w:hAnsi="Times New Roman" w:cs="Times New Roman"/>
                <w:b/>
                <w:bCs/>
                <w:noProof/>
                <w:u w:val="none"/>
              </w:rPr>
              <w:t> </w:t>
            </w:r>
            <w:r w:rsidRPr="00AA0C1D">
              <w:rPr>
                <w:rFonts w:ascii="Times New Roman" w:hAnsi="Times New Roman" w:cs="Times New Roman"/>
                <w:b/>
                <w:bCs/>
                <w:noProof/>
                <w:u w:val="none"/>
              </w:rPr>
              <w:t>792</w:t>
            </w:r>
            <w:r>
              <w:rPr>
                <w:rFonts w:ascii="Times New Roman" w:hAnsi="Times New Roman" w:cs="Times New Roman"/>
                <w:b/>
                <w:bCs/>
                <w:noProof/>
                <w:u w:val="none"/>
              </w:rPr>
              <w:t> </w:t>
            </w:r>
            <w:r w:rsidRPr="00AA0C1D">
              <w:rPr>
                <w:rFonts w:ascii="Times New Roman" w:hAnsi="Times New Roman" w:cs="Times New Roman"/>
                <w:b/>
                <w:bCs/>
                <w:noProof/>
                <w:u w:val="none"/>
              </w:rPr>
              <w:t>498,55</w:t>
            </w:r>
          </w:p>
        </w:tc>
      </w:tr>
    </w:tbl>
    <w:p w:rsidR="00F37390" w:rsidRPr="000B790A" w:rsidRDefault="009830FE" w:rsidP="00F37390">
      <w:pPr>
        <w:pStyle w:val="Corpsdetexte"/>
        <w:spacing w:before="120"/>
        <w:ind w:left="0" w:right="103"/>
        <w:jc w:val="both"/>
        <w:rPr>
          <w:rFonts w:ascii="Times New Roman" w:hAnsi="Times New Roman" w:cs="Times New Roman"/>
          <w:sz w:val="24"/>
          <w:szCs w:val="24"/>
          <w:u w:val="none"/>
        </w:rPr>
      </w:pPr>
      <w:r w:rsidRPr="00E109A8">
        <w:rPr>
          <w:rFonts w:ascii="Times New Roman" w:hAnsi="Times New Roman" w:cs="Times New Roman"/>
          <w:noProof/>
          <w:sz w:val="24"/>
          <w:szCs w:val="24"/>
          <w:u w:val="none"/>
        </w:rPr>
        <w:t>L</w:t>
      </w:r>
      <w:r w:rsidR="004F067B">
        <w:rPr>
          <w:rFonts w:ascii="Times New Roman" w:hAnsi="Times New Roman" w:cs="Times New Roman"/>
          <w:noProof/>
          <w:sz w:val="24"/>
          <w:szCs w:val="24"/>
          <w:u w:val="none"/>
        </w:rPr>
        <w:t>a valeur la moins élevée</w:t>
      </w:r>
      <w:r w:rsidRPr="00E109A8">
        <w:rPr>
          <w:rFonts w:ascii="Times New Roman" w:hAnsi="Times New Roman" w:cs="Times New Roman"/>
          <w:noProof/>
          <w:sz w:val="24"/>
          <w:szCs w:val="24"/>
          <w:u w:val="none"/>
        </w:rPr>
        <w:t xml:space="preserve"> étant cel</w:t>
      </w:r>
      <w:r w:rsidR="004F067B">
        <w:rPr>
          <w:rFonts w:ascii="Times New Roman" w:hAnsi="Times New Roman" w:cs="Times New Roman"/>
          <w:noProof/>
          <w:sz w:val="24"/>
          <w:szCs w:val="24"/>
          <w:u w:val="none"/>
        </w:rPr>
        <w:t>le</w:t>
      </w:r>
      <w:r w:rsidRPr="00E109A8">
        <w:rPr>
          <w:rFonts w:ascii="Times New Roman" w:hAnsi="Times New Roman" w:cs="Times New Roman"/>
          <w:noProof/>
          <w:sz w:val="24"/>
          <w:szCs w:val="24"/>
          <w:u w:val="none"/>
        </w:rPr>
        <w:t xml:space="preserve"> du</w:t>
      </w:r>
      <w:r w:rsidRPr="00E109A8">
        <w:rPr>
          <w:rFonts w:ascii="Times New Roman" w:hAnsi="Times New Roman" w:cs="Times New Roman"/>
          <w:sz w:val="24"/>
          <w:szCs w:val="24"/>
          <w:highlight w:val="green"/>
          <w:u w:val="none"/>
        </w:rPr>
        <w:t xml:space="preserve"> solde </w:t>
      </w:r>
      <w:r w:rsidR="00676D89">
        <w:rPr>
          <w:rFonts w:ascii="Times New Roman" w:hAnsi="Times New Roman" w:cs="Times New Roman"/>
          <w:sz w:val="24"/>
          <w:szCs w:val="24"/>
          <w:highlight w:val="green"/>
          <w:u w:val="none"/>
        </w:rPr>
        <w:t>d</w:t>
      </w:r>
      <w:r w:rsidRPr="00E109A8">
        <w:rPr>
          <w:rFonts w:ascii="Times New Roman" w:hAnsi="Times New Roman" w:cs="Times New Roman"/>
          <w:sz w:val="24"/>
          <w:szCs w:val="24"/>
          <w:highlight w:val="green"/>
          <w:u w:val="none"/>
        </w:rPr>
        <w:t xml:space="preserve">es recettes et </w:t>
      </w:r>
      <w:r w:rsidR="00676D89">
        <w:rPr>
          <w:rFonts w:ascii="Times New Roman" w:hAnsi="Times New Roman" w:cs="Times New Roman"/>
          <w:sz w:val="24"/>
          <w:szCs w:val="24"/>
          <w:highlight w:val="green"/>
          <w:u w:val="none"/>
        </w:rPr>
        <w:t>d</w:t>
      </w:r>
      <w:r w:rsidRPr="00E109A8">
        <w:rPr>
          <w:rFonts w:ascii="Times New Roman" w:hAnsi="Times New Roman" w:cs="Times New Roman"/>
          <w:sz w:val="24"/>
          <w:szCs w:val="24"/>
          <w:highlight w:val="green"/>
          <w:u w:val="none"/>
        </w:rPr>
        <w:t>es dépenses</w:t>
      </w:r>
      <w:r w:rsidRPr="00E109A8">
        <w:rPr>
          <w:rFonts w:ascii="Times New Roman" w:hAnsi="Times New Roman" w:cs="Times New Roman"/>
          <w:sz w:val="24"/>
          <w:szCs w:val="24"/>
          <w:u w:val="none"/>
        </w:rPr>
        <w:t xml:space="preserve"> </w:t>
      </w:r>
      <w:r w:rsidRPr="00024FBF">
        <w:rPr>
          <w:rFonts w:ascii="Times New Roman" w:hAnsi="Times New Roman" w:cs="Times New Roman"/>
          <w:sz w:val="24"/>
          <w:szCs w:val="24"/>
          <w:u w:val="none"/>
        </w:rPr>
        <w:t>ordinaires au titre de la comptabilité d’exercice, la part consolidée</w:t>
      </w:r>
      <w:r w:rsidR="00F37390">
        <w:rPr>
          <w:rFonts w:ascii="Times New Roman" w:hAnsi="Times New Roman" w:cs="Times New Roman"/>
          <w:sz w:val="24"/>
          <w:szCs w:val="24"/>
          <w:u w:val="none"/>
        </w:rPr>
        <w:t xml:space="preserve"> </w:t>
      </w:r>
      <w:r w:rsidR="00F37390" w:rsidRPr="00F37390">
        <w:rPr>
          <w:rFonts w:ascii="Times New Roman" w:hAnsi="Times New Roman" w:cs="Times New Roman"/>
          <w:sz w:val="24"/>
          <w:szCs w:val="24"/>
          <w:u w:val="none"/>
        </w:rPr>
        <w:t xml:space="preserve">de la </w:t>
      </w:r>
      <w:r w:rsidR="00F37390" w:rsidRPr="00F37390">
        <w:rPr>
          <w:rFonts w:ascii="Times New Roman" w:hAnsi="Times New Roman" w:cs="Times New Roman"/>
          <w:sz w:val="24"/>
          <w:szCs w:val="24"/>
          <w:highlight w:val="green"/>
          <w:u w:val="none"/>
        </w:rPr>
        <w:t>marge entre les recettes et les dépenses</w:t>
      </w:r>
      <w:r w:rsidR="00F37390" w:rsidRPr="00F37390">
        <w:rPr>
          <w:rFonts w:ascii="Times New Roman" w:hAnsi="Times New Roman" w:cs="Times New Roman"/>
          <w:sz w:val="24"/>
          <w:szCs w:val="24"/>
          <w:u w:val="none"/>
        </w:rPr>
        <w:t xml:space="preserve"> ordinaires </w:t>
      </w:r>
      <w:r w:rsidR="00F37390">
        <w:rPr>
          <w:rFonts w:ascii="Times New Roman" w:hAnsi="Times New Roman" w:cs="Times New Roman"/>
          <w:sz w:val="24"/>
          <w:szCs w:val="24"/>
          <w:u w:val="none"/>
        </w:rPr>
        <w:t>qui peut valoir couverture des dépenses d’investissement imputées aux exercices allant de 2025 à 2031</w:t>
      </w:r>
      <w:r w:rsidR="000B790A">
        <w:rPr>
          <w:rFonts w:ascii="Times New Roman" w:hAnsi="Times New Roman" w:cs="Times New Roman"/>
          <w:sz w:val="24"/>
          <w:szCs w:val="24"/>
          <w:u w:val="none"/>
        </w:rPr>
        <w:t xml:space="preserve"> se c</w:t>
      </w:r>
      <w:r w:rsidR="000B790A" w:rsidRPr="000B790A">
        <w:rPr>
          <w:rFonts w:ascii="Times New Roman" w:hAnsi="Times New Roman" w:cs="Times New Roman"/>
          <w:sz w:val="24"/>
          <w:szCs w:val="24"/>
          <w:u w:val="none"/>
        </w:rPr>
        <w:t xml:space="preserve">hiffre à </w:t>
      </w:r>
      <w:r w:rsidR="000B790A" w:rsidRPr="000B790A">
        <w:rPr>
          <w:rFonts w:ascii="Times New Roman" w:hAnsi="Times New Roman" w:cs="Times New Roman"/>
          <w:noProof/>
          <w:sz w:val="24"/>
          <w:szCs w:val="24"/>
          <w:u w:val="none"/>
        </w:rPr>
        <w:t>180 622 665,96 euros</w:t>
      </w:r>
      <w:r w:rsidR="000B790A">
        <w:rPr>
          <w:rFonts w:ascii="Times New Roman" w:hAnsi="Times New Roman" w:cs="Times New Roman"/>
          <w:noProof/>
          <w:sz w:val="24"/>
          <w:szCs w:val="24"/>
          <w:u w:val="none"/>
        </w:rPr>
        <w:t>.</w:t>
      </w:r>
    </w:p>
    <w:p w:rsidR="000B790A" w:rsidRPr="00FD42D6" w:rsidRDefault="00FD42D6" w:rsidP="000B790A">
      <w:pPr>
        <w:pStyle w:val="Titre1"/>
        <w:numPr>
          <w:ilvl w:val="0"/>
          <w:numId w:val="6"/>
        </w:numPr>
        <w:tabs>
          <w:tab w:val="left" w:pos="473"/>
        </w:tabs>
        <w:spacing w:before="120"/>
        <w:ind w:left="0" w:firstLine="0"/>
        <w:jc w:val="both"/>
        <w:rPr>
          <w:rFonts w:ascii="Times New Roman" w:hAnsi="Times New Roman" w:cs="Times New Roman"/>
          <w:b w:val="0"/>
          <w:bCs w:val="0"/>
          <w:noProof/>
          <w:color w:val="008000"/>
        </w:rPr>
      </w:pPr>
      <w:r w:rsidRPr="00FD42D6">
        <w:rPr>
          <w:rFonts w:ascii="Times New Roman" w:hAnsi="Times New Roman" w:cs="Times New Roman"/>
          <w:noProof/>
          <w:color w:val="008000"/>
        </w:rPr>
        <w:t>Actualisation du Fonds des créances difficilement recouvrables</w:t>
      </w:r>
    </w:p>
    <w:p w:rsidR="000B790A" w:rsidRDefault="008E35AD" w:rsidP="000B790A">
      <w:pPr>
        <w:pStyle w:val="Corpsdetexte"/>
        <w:spacing w:before="120" w:after="120"/>
        <w:ind w:left="0" w:right="102"/>
        <w:jc w:val="both"/>
        <w:rPr>
          <w:rFonts w:ascii="Times New Roman" w:hAnsi="Times New Roman" w:cs="Times New Roman"/>
          <w:noProof/>
          <w:sz w:val="24"/>
          <w:szCs w:val="24"/>
          <w:u w:val="none"/>
        </w:rPr>
      </w:pPr>
      <w:r>
        <w:rPr>
          <w:rFonts w:ascii="Times New Roman" w:hAnsi="Times New Roman" w:cs="Times New Roman"/>
          <w:noProof/>
          <w:sz w:val="24"/>
          <w:szCs w:val="24"/>
          <w:u w:val="none"/>
        </w:rPr>
        <w:t>L</w:t>
      </w:r>
      <w:r w:rsidR="00B30A2B">
        <w:rPr>
          <w:rFonts w:ascii="Times New Roman" w:hAnsi="Times New Roman" w:cs="Times New Roman"/>
          <w:noProof/>
          <w:sz w:val="24"/>
          <w:szCs w:val="24"/>
          <w:u w:val="none"/>
        </w:rPr>
        <w:t>’adéquation d</w:t>
      </w:r>
      <w:r w:rsidR="008E00CD">
        <w:rPr>
          <w:rFonts w:ascii="Times New Roman" w:hAnsi="Times New Roman" w:cs="Times New Roman"/>
          <w:noProof/>
          <w:sz w:val="24"/>
          <w:szCs w:val="24"/>
          <w:u w:val="none"/>
        </w:rPr>
        <w:t>es crédits</w:t>
      </w:r>
      <w:r>
        <w:rPr>
          <w:rFonts w:ascii="Times New Roman" w:hAnsi="Times New Roman" w:cs="Times New Roman"/>
          <w:noProof/>
          <w:sz w:val="24"/>
          <w:szCs w:val="24"/>
          <w:u w:val="none"/>
        </w:rPr>
        <w:t xml:space="preserve"> </w:t>
      </w:r>
      <w:r w:rsidRPr="008421E9">
        <w:rPr>
          <w:rFonts w:ascii="Times New Roman" w:hAnsi="Times New Roman" w:cs="Times New Roman"/>
          <w:noProof/>
          <w:color w:val="0000FF"/>
          <w:sz w:val="24"/>
          <w:szCs w:val="24"/>
          <w:highlight w:val="green"/>
          <w:u w:val="none"/>
        </w:rPr>
        <w:t>mis en réserve</w:t>
      </w:r>
      <w:r>
        <w:rPr>
          <w:rFonts w:ascii="Times New Roman" w:hAnsi="Times New Roman" w:cs="Times New Roman"/>
          <w:noProof/>
          <w:sz w:val="24"/>
          <w:szCs w:val="24"/>
          <w:u w:val="none"/>
        </w:rPr>
        <w:t xml:space="preserve"> au titre de l’exercice 2022, dans le cadre du budget prévisionnel, a été </w:t>
      </w:r>
      <w:r w:rsidR="008421E9">
        <w:rPr>
          <w:rFonts w:ascii="Times New Roman" w:hAnsi="Times New Roman" w:cs="Times New Roman"/>
          <w:noProof/>
          <w:sz w:val="24"/>
          <w:szCs w:val="24"/>
          <w:u w:val="none"/>
        </w:rPr>
        <w:t>vérifiée</w:t>
      </w:r>
      <w:r>
        <w:rPr>
          <w:rFonts w:ascii="Times New Roman" w:hAnsi="Times New Roman" w:cs="Times New Roman"/>
          <w:noProof/>
          <w:sz w:val="24"/>
          <w:szCs w:val="24"/>
          <w:u w:val="none"/>
        </w:rPr>
        <w:t>.</w:t>
      </w:r>
    </w:p>
    <w:p w:rsidR="00B30A2B" w:rsidRDefault="00B30A2B" w:rsidP="000B790A">
      <w:pPr>
        <w:pStyle w:val="Corpsdetexte"/>
        <w:spacing w:before="120" w:after="120"/>
        <w:ind w:left="0" w:right="102"/>
        <w:jc w:val="both"/>
        <w:rPr>
          <w:rFonts w:ascii="Times New Roman" w:hAnsi="Times New Roman" w:cs="Times New Roman"/>
          <w:noProof/>
          <w:color w:val="000000" w:themeColor="text1"/>
          <w:sz w:val="24"/>
          <w:szCs w:val="24"/>
          <w:u w:val="none"/>
        </w:rPr>
      </w:pPr>
      <w:r>
        <w:rPr>
          <w:rFonts w:ascii="Times New Roman" w:hAnsi="Times New Roman" w:cs="Times New Roman"/>
          <w:noProof/>
          <w:sz w:val="24"/>
          <w:szCs w:val="24"/>
          <w:u w:val="none"/>
        </w:rPr>
        <w:t>L</w:t>
      </w:r>
      <w:r w:rsidR="008E00CD">
        <w:rPr>
          <w:rFonts w:ascii="Times New Roman" w:hAnsi="Times New Roman" w:cs="Times New Roman"/>
          <w:noProof/>
          <w:sz w:val="24"/>
          <w:szCs w:val="24"/>
          <w:u w:val="none"/>
        </w:rPr>
        <w:t xml:space="preserve">es </w:t>
      </w:r>
      <w:r w:rsidR="008E00CD" w:rsidRPr="008E04BE">
        <w:rPr>
          <w:rFonts w:ascii="Times New Roman" w:hAnsi="Times New Roman" w:cs="Times New Roman"/>
          <w:noProof/>
          <w:sz w:val="24"/>
          <w:szCs w:val="24"/>
          <w:highlight w:val="cyan"/>
          <w:u w:val="none"/>
        </w:rPr>
        <w:t>crédits</w:t>
      </w:r>
      <w:r w:rsidR="008421E9" w:rsidRPr="008E04BE">
        <w:rPr>
          <w:rFonts w:ascii="Times New Roman" w:hAnsi="Times New Roman" w:cs="Times New Roman"/>
          <w:noProof/>
          <w:sz w:val="24"/>
          <w:szCs w:val="24"/>
          <w:highlight w:val="cyan"/>
          <w:u w:val="none"/>
        </w:rPr>
        <w:t xml:space="preserve"> </w:t>
      </w:r>
      <w:r w:rsidRPr="008E04BE">
        <w:rPr>
          <w:rFonts w:ascii="Times New Roman" w:hAnsi="Times New Roman" w:cs="Times New Roman"/>
          <w:noProof/>
          <w:sz w:val="24"/>
          <w:szCs w:val="24"/>
          <w:highlight w:val="cyan"/>
          <w:u w:val="none"/>
        </w:rPr>
        <w:t xml:space="preserve">mis </w:t>
      </w:r>
      <w:r w:rsidR="008421E9" w:rsidRPr="008E04BE">
        <w:rPr>
          <w:rFonts w:ascii="Times New Roman" w:hAnsi="Times New Roman" w:cs="Times New Roman"/>
          <w:noProof/>
          <w:sz w:val="24"/>
          <w:szCs w:val="24"/>
          <w:highlight w:val="cyan"/>
          <w:u w:val="none"/>
        </w:rPr>
        <w:t xml:space="preserve">obligatoirement </w:t>
      </w:r>
      <w:r w:rsidRPr="008E04BE">
        <w:rPr>
          <w:rFonts w:ascii="Times New Roman" w:hAnsi="Times New Roman" w:cs="Times New Roman"/>
          <w:noProof/>
          <w:sz w:val="24"/>
          <w:szCs w:val="24"/>
          <w:highlight w:val="cyan"/>
          <w:u w:val="none"/>
        </w:rPr>
        <w:t xml:space="preserve">en réserve </w:t>
      </w:r>
      <w:r w:rsidR="00915005">
        <w:rPr>
          <w:rFonts w:ascii="Times New Roman" w:hAnsi="Times New Roman" w:cs="Times New Roman"/>
          <w:noProof/>
          <w:sz w:val="24"/>
          <w:szCs w:val="24"/>
          <w:highlight w:val="cyan"/>
          <w:u w:val="none"/>
        </w:rPr>
        <w:t>sur</w:t>
      </w:r>
      <w:r w:rsidRPr="008E04BE">
        <w:rPr>
          <w:rFonts w:ascii="Times New Roman" w:hAnsi="Times New Roman" w:cs="Times New Roman"/>
          <w:noProof/>
          <w:sz w:val="24"/>
          <w:szCs w:val="24"/>
          <w:highlight w:val="cyan"/>
          <w:u w:val="none"/>
        </w:rPr>
        <w:t xml:space="preserve"> l</w:t>
      </w:r>
      <w:r w:rsidR="008421E9" w:rsidRPr="008E04BE">
        <w:rPr>
          <w:rFonts w:ascii="Times New Roman" w:hAnsi="Times New Roman" w:cs="Times New Roman"/>
          <w:noProof/>
          <w:sz w:val="24"/>
          <w:szCs w:val="24"/>
          <w:highlight w:val="cyan"/>
          <w:u w:val="none"/>
        </w:rPr>
        <w:t>e</w:t>
      </w:r>
      <w:r w:rsidRPr="008E04BE">
        <w:rPr>
          <w:rFonts w:ascii="Times New Roman" w:hAnsi="Times New Roman" w:cs="Times New Roman"/>
          <w:noProof/>
          <w:sz w:val="24"/>
          <w:szCs w:val="24"/>
          <w:highlight w:val="cyan"/>
          <w:u w:val="none"/>
        </w:rPr>
        <w:t xml:space="preserve"> Fonds des créances difficilement recouvrables</w:t>
      </w:r>
      <w:r w:rsidR="00C82C5F">
        <w:rPr>
          <w:rFonts w:ascii="Times New Roman" w:hAnsi="Times New Roman" w:cs="Times New Roman"/>
          <w:noProof/>
          <w:sz w:val="24"/>
          <w:szCs w:val="24"/>
          <w:u w:val="none"/>
        </w:rPr>
        <w:t>, modifié</w:t>
      </w:r>
      <w:r w:rsidR="008E04BE">
        <w:rPr>
          <w:rFonts w:ascii="Times New Roman" w:hAnsi="Times New Roman" w:cs="Times New Roman"/>
          <w:noProof/>
          <w:sz w:val="24"/>
          <w:szCs w:val="24"/>
          <w:u w:val="none"/>
        </w:rPr>
        <w:t>s</w:t>
      </w:r>
      <w:r w:rsidR="00C82C5F">
        <w:rPr>
          <w:rFonts w:ascii="Times New Roman" w:hAnsi="Times New Roman" w:cs="Times New Roman"/>
          <w:noProof/>
          <w:sz w:val="24"/>
          <w:szCs w:val="24"/>
          <w:u w:val="none"/>
        </w:rPr>
        <w:t xml:space="preserve"> dans le cadre du </w:t>
      </w:r>
      <w:r w:rsidR="00C82C5F" w:rsidRPr="00C82C5F">
        <w:rPr>
          <w:rFonts w:ascii="Times New Roman" w:hAnsi="Times New Roman" w:cs="Times New Roman"/>
          <w:noProof/>
          <w:color w:val="008000"/>
          <w:sz w:val="24"/>
          <w:szCs w:val="24"/>
          <w:u w:val="none"/>
        </w:rPr>
        <w:t xml:space="preserve"> </w:t>
      </w:r>
      <w:bookmarkStart w:id="1" w:name="_Hlk46045287"/>
      <w:r w:rsidR="00C82C5F" w:rsidRPr="00C82C5F">
        <w:rPr>
          <w:rFonts w:ascii="Times New Roman" w:hAnsi="Times New Roman" w:cs="Times New Roman"/>
          <w:noProof/>
          <w:color w:val="008000"/>
          <w:sz w:val="24"/>
          <w:szCs w:val="24"/>
          <w:u w:val="none"/>
        </w:rPr>
        <w:t xml:space="preserve">réajustement </w:t>
      </w:r>
      <w:bookmarkEnd w:id="1"/>
      <w:r w:rsidR="00C82C5F" w:rsidRPr="00C82C5F">
        <w:rPr>
          <w:rFonts w:ascii="Times New Roman" w:hAnsi="Times New Roman" w:cs="Times New Roman"/>
          <w:noProof/>
          <w:color w:val="008000"/>
          <w:sz w:val="24"/>
          <w:szCs w:val="24"/>
          <w:u w:val="none"/>
        </w:rPr>
        <w:t>du budget</w:t>
      </w:r>
      <w:r w:rsidR="00C82C5F">
        <w:rPr>
          <w:rFonts w:ascii="Times New Roman" w:hAnsi="Times New Roman" w:cs="Times New Roman"/>
          <w:noProof/>
          <w:color w:val="000000" w:themeColor="text1"/>
          <w:sz w:val="24"/>
          <w:szCs w:val="24"/>
          <w:u w:val="none"/>
        </w:rPr>
        <w:t>, se chiffre</w:t>
      </w:r>
      <w:r w:rsidR="008E04BE">
        <w:rPr>
          <w:rFonts w:ascii="Times New Roman" w:hAnsi="Times New Roman" w:cs="Times New Roman"/>
          <w:noProof/>
          <w:color w:val="000000" w:themeColor="text1"/>
          <w:sz w:val="24"/>
          <w:szCs w:val="24"/>
          <w:u w:val="none"/>
        </w:rPr>
        <w:t>nt</w:t>
      </w:r>
      <w:r w:rsidR="00C82C5F">
        <w:rPr>
          <w:rFonts w:ascii="Times New Roman" w:hAnsi="Times New Roman" w:cs="Times New Roman"/>
          <w:noProof/>
          <w:color w:val="000000" w:themeColor="text1"/>
          <w:sz w:val="24"/>
          <w:szCs w:val="24"/>
          <w:u w:val="none"/>
        </w:rPr>
        <w:t xml:space="preserve"> à </w:t>
      </w:r>
      <w:r w:rsidR="00C82C5F" w:rsidRPr="00C82C5F">
        <w:rPr>
          <w:rFonts w:ascii="Times New Roman" w:hAnsi="Times New Roman" w:cs="Times New Roman"/>
          <w:noProof/>
          <w:color w:val="000000" w:themeColor="text1"/>
          <w:sz w:val="24"/>
          <w:szCs w:val="24"/>
          <w:u w:val="none"/>
        </w:rPr>
        <w:t>4</w:t>
      </w:r>
      <w:r w:rsidR="00C82C5F">
        <w:rPr>
          <w:rFonts w:ascii="Times New Roman" w:hAnsi="Times New Roman" w:cs="Times New Roman"/>
          <w:noProof/>
          <w:color w:val="000000" w:themeColor="text1"/>
          <w:sz w:val="24"/>
          <w:szCs w:val="24"/>
          <w:u w:val="none"/>
        </w:rPr>
        <w:t> </w:t>
      </w:r>
      <w:r w:rsidR="00C82C5F" w:rsidRPr="00C82C5F">
        <w:rPr>
          <w:rFonts w:ascii="Times New Roman" w:hAnsi="Times New Roman" w:cs="Times New Roman"/>
          <w:noProof/>
          <w:color w:val="000000" w:themeColor="text1"/>
          <w:sz w:val="24"/>
          <w:szCs w:val="24"/>
          <w:u w:val="none"/>
        </w:rPr>
        <w:t>750</w:t>
      </w:r>
      <w:r w:rsidR="00C82C5F">
        <w:rPr>
          <w:rFonts w:ascii="Times New Roman" w:hAnsi="Times New Roman" w:cs="Times New Roman"/>
          <w:noProof/>
          <w:color w:val="000000" w:themeColor="text1"/>
          <w:sz w:val="24"/>
          <w:szCs w:val="24"/>
          <w:u w:val="none"/>
        </w:rPr>
        <w:t> </w:t>
      </w:r>
      <w:r w:rsidR="00C82C5F" w:rsidRPr="00C82C5F">
        <w:rPr>
          <w:rFonts w:ascii="Times New Roman" w:hAnsi="Times New Roman" w:cs="Times New Roman"/>
          <w:noProof/>
          <w:color w:val="000000" w:themeColor="text1"/>
          <w:sz w:val="24"/>
          <w:szCs w:val="24"/>
          <w:u w:val="none"/>
        </w:rPr>
        <w:t>684,37</w:t>
      </w:r>
      <w:r w:rsidR="00C82C5F">
        <w:rPr>
          <w:rFonts w:ascii="Times New Roman" w:hAnsi="Times New Roman" w:cs="Times New Roman"/>
          <w:noProof/>
          <w:color w:val="000000" w:themeColor="text1"/>
          <w:sz w:val="24"/>
          <w:szCs w:val="24"/>
          <w:u w:val="none"/>
        </w:rPr>
        <w:t xml:space="preserve"> euros, soit légèrement moins que </w:t>
      </w:r>
      <w:r w:rsidR="008E04BE">
        <w:rPr>
          <w:rFonts w:ascii="Times New Roman" w:hAnsi="Times New Roman" w:cs="Times New Roman"/>
          <w:noProof/>
          <w:color w:val="000000" w:themeColor="text1"/>
          <w:sz w:val="24"/>
          <w:szCs w:val="24"/>
          <w:u w:val="none"/>
        </w:rPr>
        <w:t>ceux</w:t>
      </w:r>
      <w:r w:rsidR="00C82C5F">
        <w:rPr>
          <w:rFonts w:ascii="Times New Roman" w:hAnsi="Times New Roman" w:cs="Times New Roman"/>
          <w:noProof/>
          <w:color w:val="000000" w:themeColor="text1"/>
          <w:sz w:val="24"/>
          <w:szCs w:val="24"/>
          <w:u w:val="none"/>
        </w:rPr>
        <w:t xml:space="preserve"> réllement mis en réserve dans le cadre de l’approbation du budget prévisionnel, qui se chiffre</w:t>
      </w:r>
      <w:r w:rsidR="008E04BE">
        <w:rPr>
          <w:rFonts w:ascii="Times New Roman" w:hAnsi="Times New Roman" w:cs="Times New Roman"/>
          <w:noProof/>
          <w:color w:val="000000" w:themeColor="text1"/>
          <w:sz w:val="24"/>
          <w:szCs w:val="24"/>
          <w:u w:val="none"/>
        </w:rPr>
        <w:t>nt</w:t>
      </w:r>
      <w:r w:rsidR="00C82C5F">
        <w:rPr>
          <w:rFonts w:ascii="Times New Roman" w:hAnsi="Times New Roman" w:cs="Times New Roman"/>
          <w:noProof/>
          <w:color w:val="000000" w:themeColor="text1"/>
          <w:sz w:val="24"/>
          <w:szCs w:val="24"/>
          <w:u w:val="none"/>
        </w:rPr>
        <w:t xml:space="preserve"> à </w:t>
      </w:r>
      <w:r w:rsidR="00C82C5F" w:rsidRPr="00C82C5F">
        <w:rPr>
          <w:rFonts w:ascii="Times New Roman" w:hAnsi="Times New Roman" w:cs="Times New Roman"/>
          <w:noProof/>
          <w:color w:val="000000" w:themeColor="text1"/>
          <w:sz w:val="24"/>
          <w:szCs w:val="24"/>
          <w:u w:val="none"/>
        </w:rPr>
        <w:t>4</w:t>
      </w:r>
      <w:r w:rsidR="00C82C5F">
        <w:rPr>
          <w:rFonts w:ascii="Times New Roman" w:hAnsi="Times New Roman" w:cs="Times New Roman"/>
          <w:noProof/>
          <w:color w:val="000000" w:themeColor="text1"/>
          <w:sz w:val="24"/>
          <w:szCs w:val="24"/>
          <w:u w:val="none"/>
        </w:rPr>
        <w:t> </w:t>
      </w:r>
      <w:r w:rsidR="00C82C5F" w:rsidRPr="00C82C5F">
        <w:rPr>
          <w:rFonts w:ascii="Times New Roman" w:hAnsi="Times New Roman" w:cs="Times New Roman"/>
          <w:noProof/>
          <w:color w:val="000000" w:themeColor="text1"/>
          <w:sz w:val="24"/>
          <w:szCs w:val="24"/>
          <w:u w:val="none"/>
        </w:rPr>
        <w:t>951</w:t>
      </w:r>
      <w:r w:rsidR="00C82C5F">
        <w:rPr>
          <w:rFonts w:ascii="Times New Roman" w:hAnsi="Times New Roman" w:cs="Times New Roman"/>
          <w:noProof/>
          <w:color w:val="000000" w:themeColor="text1"/>
          <w:sz w:val="24"/>
          <w:szCs w:val="24"/>
          <w:u w:val="none"/>
        </w:rPr>
        <w:t> </w:t>
      </w:r>
      <w:r w:rsidR="00C82C5F" w:rsidRPr="00C82C5F">
        <w:rPr>
          <w:rFonts w:ascii="Times New Roman" w:hAnsi="Times New Roman" w:cs="Times New Roman"/>
          <w:noProof/>
          <w:color w:val="000000" w:themeColor="text1"/>
          <w:sz w:val="24"/>
          <w:szCs w:val="24"/>
          <w:u w:val="none"/>
        </w:rPr>
        <w:t>261,31</w:t>
      </w:r>
      <w:r w:rsidR="00C82C5F">
        <w:rPr>
          <w:rFonts w:ascii="Times New Roman" w:hAnsi="Times New Roman" w:cs="Times New Roman"/>
          <w:noProof/>
          <w:color w:val="000000" w:themeColor="text1"/>
          <w:sz w:val="24"/>
          <w:szCs w:val="24"/>
          <w:u w:val="none"/>
        </w:rPr>
        <w:t xml:space="preserve"> euros.</w:t>
      </w:r>
    </w:p>
    <w:p w:rsidR="00C82C5F" w:rsidRDefault="00C82C5F" w:rsidP="000B790A">
      <w:pPr>
        <w:pStyle w:val="Corpsdetexte"/>
        <w:spacing w:before="120" w:after="120"/>
        <w:ind w:left="0" w:right="102"/>
        <w:jc w:val="both"/>
        <w:rPr>
          <w:rFonts w:ascii="Times New Roman" w:hAnsi="Times New Roman" w:cs="Times New Roman"/>
          <w:noProof/>
          <w:color w:val="000000" w:themeColor="text1"/>
          <w:sz w:val="24"/>
          <w:szCs w:val="24"/>
          <w:u w:val="none"/>
        </w:rPr>
      </w:pPr>
      <w:r>
        <w:rPr>
          <w:rFonts w:ascii="Times New Roman" w:hAnsi="Times New Roman" w:cs="Times New Roman"/>
          <w:noProof/>
          <w:color w:val="000000" w:themeColor="text1"/>
          <w:sz w:val="24"/>
          <w:szCs w:val="24"/>
          <w:u w:val="none"/>
        </w:rPr>
        <w:t>Il a donc été jugé opportun de réduire la part mise en réserve</w:t>
      </w:r>
      <w:r w:rsidR="00DE0C27">
        <w:rPr>
          <w:rFonts w:ascii="Times New Roman" w:hAnsi="Times New Roman" w:cs="Times New Roman"/>
          <w:noProof/>
          <w:color w:val="000000" w:themeColor="text1"/>
          <w:sz w:val="24"/>
          <w:szCs w:val="24"/>
          <w:u w:val="none"/>
        </w:rPr>
        <w:t xml:space="preserve"> </w:t>
      </w:r>
      <w:r w:rsidR="00F95188">
        <w:rPr>
          <w:rFonts w:ascii="Times New Roman" w:hAnsi="Times New Roman" w:cs="Times New Roman"/>
          <w:noProof/>
          <w:color w:val="000000" w:themeColor="text1"/>
          <w:sz w:val="24"/>
          <w:szCs w:val="24"/>
          <w:u w:val="none"/>
        </w:rPr>
        <w:t xml:space="preserve">dans le cadre du budget prévisionnel </w:t>
      </w:r>
      <w:r w:rsidR="00DE0C27">
        <w:rPr>
          <w:rFonts w:ascii="Times New Roman" w:hAnsi="Times New Roman" w:cs="Times New Roman"/>
          <w:noProof/>
          <w:color w:val="000000" w:themeColor="text1"/>
          <w:sz w:val="24"/>
          <w:szCs w:val="24"/>
          <w:u w:val="none"/>
        </w:rPr>
        <w:t xml:space="preserve">de 200 576,94 euros au total, dont </w:t>
      </w:r>
      <w:r w:rsidR="00DE0C27" w:rsidRPr="00DE0C27">
        <w:rPr>
          <w:rFonts w:ascii="Times New Roman" w:hAnsi="Times New Roman" w:cs="Times New Roman"/>
          <w:noProof/>
          <w:color w:val="000000" w:themeColor="text1"/>
          <w:sz w:val="24"/>
          <w:szCs w:val="24"/>
          <w:u w:val="none"/>
        </w:rPr>
        <w:t>189</w:t>
      </w:r>
      <w:r w:rsidR="00DE0C27">
        <w:rPr>
          <w:rFonts w:ascii="Times New Roman" w:hAnsi="Times New Roman" w:cs="Times New Roman"/>
          <w:noProof/>
          <w:color w:val="000000" w:themeColor="text1"/>
          <w:sz w:val="24"/>
          <w:szCs w:val="24"/>
          <w:u w:val="none"/>
        </w:rPr>
        <w:t> </w:t>
      </w:r>
      <w:r w:rsidR="00DE0C27" w:rsidRPr="00DE0C27">
        <w:rPr>
          <w:rFonts w:ascii="Times New Roman" w:hAnsi="Times New Roman" w:cs="Times New Roman"/>
          <w:noProof/>
          <w:color w:val="000000" w:themeColor="text1"/>
          <w:sz w:val="24"/>
          <w:szCs w:val="24"/>
          <w:u w:val="none"/>
        </w:rPr>
        <w:t>647,66</w:t>
      </w:r>
      <w:r w:rsidR="00DE0C27">
        <w:rPr>
          <w:rFonts w:ascii="Times New Roman" w:hAnsi="Times New Roman" w:cs="Times New Roman"/>
          <w:noProof/>
          <w:color w:val="000000" w:themeColor="text1"/>
          <w:sz w:val="24"/>
          <w:szCs w:val="24"/>
          <w:u w:val="none"/>
        </w:rPr>
        <w:t xml:space="preserve"> euros au titre des recettes/dépenses ordinaires et </w:t>
      </w:r>
      <w:r w:rsidR="00DE0C27" w:rsidRPr="00DE0C27">
        <w:rPr>
          <w:rFonts w:ascii="Times New Roman" w:hAnsi="Times New Roman" w:cs="Times New Roman"/>
          <w:noProof/>
          <w:color w:val="000000" w:themeColor="text1"/>
          <w:sz w:val="24"/>
          <w:szCs w:val="24"/>
          <w:u w:val="none"/>
        </w:rPr>
        <w:t>10</w:t>
      </w:r>
      <w:r w:rsidR="00DE0C27">
        <w:rPr>
          <w:rFonts w:ascii="Times New Roman" w:hAnsi="Times New Roman" w:cs="Times New Roman"/>
          <w:noProof/>
          <w:color w:val="000000" w:themeColor="text1"/>
          <w:sz w:val="24"/>
          <w:szCs w:val="24"/>
          <w:u w:val="none"/>
        </w:rPr>
        <w:t> </w:t>
      </w:r>
      <w:r w:rsidR="00DE0C27" w:rsidRPr="00DE0C27">
        <w:rPr>
          <w:rFonts w:ascii="Times New Roman" w:hAnsi="Times New Roman" w:cs="Times New Roman"/>
          <w:noProof/>
          <w:color w:val="000000" w:themeColor="text1"/>
          <w:sz w:val="24"/>
          <w:szCs w:val="24"/>
          <w:u w:val="none"/>
        </w:rPr>
        <w:t>929,28</w:t>
      </w:r>
      <w:r w:rsidR="00DE0C27">
        <w:rPr>
          <w:rFonts w:ascii="Times New Roman" w:hAnsi="Times New Roman" w:cs="Times New Roman"/>
          <w:noProof/>
          <w:color w:val="000000" w:themeColor="text1"/>
          <w:sz w:val="24"/>
          <w:szCs w:val="24"/>
          <w:u w:val="none"/>
        </w:rPr>
        <w:t xml:space="preserve"> au titre des recettes/dépenses en capital.</w:t>
      </w:r>
    </w:p>
    <w:p w:rsidR="00D34C69" w:rsidRDefault="00D34C69" w:rsidP="005A499E">
      <w:pPr>
        <w:pStyle w:val="Corpsdetexte"/>
        <w:spacing w:before="120" w:after="120"/>
        <w:ind w:left="0" w:right="102"/>
        <w:jc w:val="both"/>
        <w:rPr>
          <w:rFonts w:ascii="Times New Roman" w:hAnsi="Times New Roman" w:cs="Times New Roman"/>
          <w:noProof/>
          <w:color w:val="000000" w:themeColor="text1"/>
          <w:sz w:val="24"/>
          <w:szCs w:val="24"/>
          <w:u w:val="none"/>
        </w:rPr>
      </w:pPr>
      <w:r>
        <w:rPr>
          <w:rFonts w:ascii="Times New Roman" w:hAnsi="Times New Roman" w:cs="Times New Roman"/>
          <w:noProof/>
          <w:color w:val="000000" w:themeColor="text1"/>
          <w:sz w:val="24"/>
          <w:szCs w:val="24"/>
          <w:u w:val="none"/>
        </w:rPr>
        <w:t>L</w:t>
      </w:r>
      <w:r w:rsidR="008E04BE">
        <w:rPr>
          <w:rFonts w:ascii="Times New Roman" w:hAnsi="Times New Roman" w:cs="Times New Roman"/>
          <w:noProof/>
          <w:color w:val="000000" w:themeColor="text1"/>
          <w:sz w:val="24"/>
          <w:szCs w:val="24"/>
          <w:u w:val="none"/>
        </w:rPr>
        <w:t>es crédits</w:t>
      </w:r>
      <w:r>
        <w:rPr>
          <w:rFonts w:ascii="Times New Roman" w:hAnsi="Times New Roman" w:cs="Times New Roman"/>
          <w:noProof/>
          <w:color w:val="000000" w:themeColor="text1"/>
          <w:sz w:val="24"/>
          <w:szCs w:val="24"/>
          <w:u w:val="none"/>
        </w:rPr>
        <w:t xml:space="preserve"> effectivement mis en réserve, soit </w:t>
      </w:r>
      <w:r w:rsidRPr="00D34C69">
        <w:rPr>
          <w:rFonts w:ascii="Times New Roman" w:hAnsi="Times New Roman" w:cs="Times New Roman"/>
          <w:noProof/>
          <w:color w:val="000000" w:themeColor="text1"/>
          <w:sz w:val="24"/>
          <w:szCs w:val="24"/>
          <w:u w:val="none"/>
        </w:rPr>
        <w:t>4</w:t>
      </w:r>
      <w:r>
        <w:rPr>
          <w:rFonts w:ascii="Times New Roman" w:hAnsi="Times New Roman" w:cs="Times New Roman"/>
          <w:noProof/>
          <w:color w:val="000000" w:themeColor="text1"/>
          <w:sz w:val="24"/>
          <w:szCs w:val="24"/>
          <w:u w:val="none"/>
        </w:rPr>
        <w:t> </w:t>
      </w:r>
      <w:r w:rsidRPr="00D34C69">
        <w:rPr>
          <w:rFonts w:ascii="Times New Roman" w:hAnsi="Times New Roman" w:cs="Times New Roman"/>
          <w:noProof/>
          <w:color w:val="000000" w:themeColor="text1"/>
          <w:sz w:val="24"/>
          <w:szCs w:val="24"/>
          <w:u w:val="none"/>
        </w:rPr>
        <w:t>750</w:t>
      </w:r>
      <w:r>
        <w:rPr>
          <w:rFonts w:ascii="Times New Roman" w:hAnsi="Times New Roman" w:cs="Times New Roman"/>
          <w:noProof/>
          <w:color w:val="000000" w:themeColor="text1"/>
          <w:sz w:val="24"/>
          <w:szCs w:val="24"/>
          <w:u w:val="none"/>
        </w:rPr>
        <w:t> </w:t>
      </w:r>
      <w:r w:rsidRPr="00D34C69">
        <w:rPr>
          <w:rFonts w:ascii="Times New Roman" w:hAnsi="Times New Roman" w:cs="Times New Roman"/>
          <w:noProof/>
          <w:color w:val="000000" w:themeColor="text1"/>
          <w:sz w:val="24"/>
          <w:szCs w:val="24"/>
          <w:u w:val="none"/>
        </w:rPr>
        <w:t>684,37</w:t>
      </w:r>
      <w:r>
        <w:rPr>
          <w:rFonts w:ascii="Times New Roman" w:hAnsi="Times New Roman" w:cs="Times New Roman"/>
          <w:noProof/>
          <w:color w:val="000000" w:themeColor="text1"/>
          <w:sz w:val="24"/>
          <w:szCs w:val="24"/>
          <w:u w:val="none"/>
        </w:rPr>
        <w:t xml:space="preserve"> euros</w:t>
      </w:r>
      <w:r w:rsidR="00F95188">
        <w:rPr>
          <w:rFonts w:ascii="Times New Roman" w:hAnsi="Times New Roman" w:cs="Times New Roman"/>
          <w:noProof/>
          <w:color w:val="000000" w:themeColor="text1"/>
          <w:sz w:val="24"/>
          <w:szCs w:val="24"/>
          <w:u w:val="none"/>
        </w:rPr>
        <w:t>,</w:t>
      </w:r>
      <w:r>
        <w:rPr>
          <w:rFonts w:ascii="Times New Roman" w:hAnsi="Times New Roman" w:cs="Times New Roman"/>
          <w:noProof/>
          <w:color w:val="000000" w:themeColor="text1"/>
          <w:sz w:val="24"/>
          <w:szCs w:val="24"/>
          <w:u w:val="none"/>
        </w:rPr>
        <w:t xml:space="preserve"> dont</w:t>
      </w:r>
      <w:r w:rsidRPr="005A499E">
        <w:rPr>
          <w:rFonts w:ascii="Times New Roman" w:hAnsi="Times New Roman" w:cs="Times New Roman"/>
          <w:noProof/>
          <w:color w:val="000000" w:themeColor="text1"/>
          <w:sz w:val="24"/>
          <w:szCs w:val="24"/>
          <w:u w:val="none"/>
        </w:rPr>
        <w:t xml:space="preserve"> 4</w:t>
      </w:r>
      <w:r w:rsidR="005A499E">
        <w:rPr>
          <w:rFonts w:ascii="Times New Roman" w:hAnsi="Times New Roman" w:cs="Times New Roman"/>
          <w:noProof/>
          <w:color w:val="000000" w:themeColor="text1"/>
          <w:sz w:val="24"/>
          <w:szCs w:val="24"/>
          <w:u w:val="none"/>
        </w:rPr>
        <w:t> </w:t>
      </w:r>
      <w:r w:rsidRPr="005A499E">
        <w:rPr>
          <w:rFonts w:ascii="Times New Roman" w:hAnsi="Times New Roman" w:cs="Times New Roman"/>
          <w:noProof/>
          <w:color w:val="000000" w:themeColor="text1"/>
          <w:sz w:val="24"/>
          <w:szCs w:val="24"/>
          <w:u w:val="none"/>
        </w:rPr>
        <w:t>704</w:t>
      </w:r>
      <w:r w:rsidR="005A499E">
        <w:rPr>
          <w:rFonts w:ascii="Times New Roman" w:hAnsi="Times New Roman" w:cs="Times New Roman"/>
          <w:noProof/>
          <w:color w:val="000000" w:themeColor="text1"/>
          <w:sz w:val="24"/>
          <w:szCs w:val="24"/>
          <w:u w:val="none"/>
        </w:rPr>
        <w:t> </w:t>
      </w:r>
      <w:r w:rsidRPr="005A499E">
        <w:rPr>
          <w:rFonts w:ascii="Times New Roman" w:hAnsi="Times New Roman" w:cs="Times New Roman"/>
          <w:noProof/>
          <w:color w:val="000000" w:themeColor="text1"/>
          <w:sz w:val="24"/>
          <w:szCs w:val="24"/>
          <w:u w:val="none"/>
        </w:rPr>
        <w:t>612,61</w:t>
      </w:r>
      <w:r w:rsidR="005A499E">
        <w:rPr>
          <w:rFonts w:ascii="Times New Roman" w:hAnsi="Times New Roman" w:cs="Times New Roman"/>
          <w:noProof/>
          <w:color w:val="000000" w:themeColor="text1"/>
          <w:sz w:val="24"/>
          <w:szCs w:val="24"/>
          <w:u w:val="none"/>
        </w:rPr>
        <w:t xml:space="preserve"> euros </w:t>
      </w:r>
      <w:r w:rsidRPr="005A499E">
        <w:rPr>
          <w:rFonts w:ascii="Times New Roman" w:hAnsi="Times New Roman" w:cs="Times New Roman"/>
          <w:noProof/>
          <w:color w:val="000000" w:themeColor="text1"/>
          <w:sz w:val="24"/>
          <w:szCs w:val="24"/>
          <w:u w:val="none"/>
        </w:rPr>
        <w:t xml:space="preserve"> </w:t>
      </w:r>
      <w:r w:rsidR="005A499E">
        <w:rPr>
          <w:rFonts w:ascii="Times New Roman" w:hAnsi="Times New Roman" w:cs="Times New Roman"/>
          <w:noProof/>
          <w:color w:val="000000" w:themeColor="text1"/>
          <w:sz w:val="24"/>
          <w:szCs w:val="24"/>
          <w:u w:val="none"/>
        </w:rPr>
        <w:t>au titre des recettes/dépenses ordinaires et</w:t>
      </w:r>
      <w:r w:rsidR="005A499E" w:rsidRPr="005A499E">
        <w:rPr>
          <w:rFonts w:ascii="Times New Roman" w:hAnsi="Times New Roman" w:cs="Times New Roman"/>
          <w:noProof/>
          <w:color w:val="000000" w:themeColor="text1"/>
          <w:sz w:val="24"/>
          <w:szCs w:val="24"/>
          <w:u w:val="none"/>
        </w:rPr>
        <w:t xml:space="preserve"> </w:t>
      </w:r>
      <w:r w:rsidRPr="00D34C69">
        <w:rPr>
          <w:rFonts w:ascii="Times New Roman" w:hAnsi="Times New Roman" w:cs="Times New Roman"/>
          <w:noProof/>
          <w:color w:val="000000" w:themeColor="text1"/>
          <w:sz w:val="24"/>
          <w:szCs w:val="24"/>
          <w:u w:val="none"/>
        </w:rPr>
        <w:t>46</w:t>
      </w:r>
      <w:r w:rsidR="005A499E">
        <w:rPr>
          <w:rFonts w:ascii="Times New Roman" w:hAnsi="Times New Roman" w:cs="Times New Roman"/>
          <w:noProof/>
          <w:color w:val="000000" w:themeColor="text1"/>
          <w:sz w:val="24"/>
          <w:szCs w:val="24"/>
          <w:u w:val="none"/>
        </w:rPr>
        <w:t> </w:t>
      </w:r>
      <w:r w:rsidRPr="00D34C69">
        <w:rPr>
          <w:rFonts w:ascii="Times New Roman" w:hAnsi="Times New Roman" w:cs="Times New Roman"/>
          <w:noProof/>
          <w:color w:val="000000" w:themeColor="text1"/>
          <w:sz w:val="24"/>
          <w:szCs w:val="24"/>
          <w:u w:val="none"/>
        </w:rPr>
        <w:t>071,76</w:t>
      </w:r>
      <w:r w:rsidR="005A499E">
        <w:rPr>
          <w:rFonts w:ascii="Times New Roman" w:hAnsi="Times New Roman" w:cs="Times New Roman"/>
          <w:noProof/>
          <w:color w:val="000000" w:themeColor="text1"/>
          <w:sz w:val="24"/>
          <w:szCs w:val="24"/>
          <w:u w:val="none"/>
        </w:rPr>
        <w:t xml:space="preserve"> euros au titre des recettes/dépenses en capital, s’avère</w:t>
      </w:r>
      <w:r w:rsidR="00937F78">
        <w:rPr>
          <w:rFonts w:ascii="Times New Roman" w:hAnsi="Times New Roman" w:cs="Times New Roman"/>
          <w:noProof/>
          <w:color w:val="000000" w:themeColor="text1"/>
          <w:sz w:val="24"/>
          <w:szCs w:val="24"/>
          <w:u w:val="none"/>
        </w:rPr>
        <w:t>nt</w:t>
      </w:r>
      <w:r w:rsidR="005A499E">
        <w:rPr>
          <w:rFonts w:ascii="Times New Roman" w:hAnsi="Times New Roman" w:cs="Times New Roman"/>
          <w:noProof/>
          <w:color w:val="000000" w:themeColor="text1"/>
          <w:sz w:val="24"/>
          <w:szCs w:val="24"/>
          <w:u w:val="none"/>
        </w:rPr>
        <w:t xml:space="preserve"> adéquat</w:t>
      </w:r>
      <w:r w:rsidR="00937F78">
        <w:rPr>
          <w:rFonts w:ascii="Times New Roman" w:hAnsi="Times New Roman" w:cs="Times New Roman"/>
          <w:noProof/>
          <w:color w:val="000000" w:themeColor="text1"/>
          <w:sz w:val="24"/>
          <w:szCs w:val="24"/>
          <w:u w:val="none"/>
        </w:rPr>
        <w:t>s</w:t>
      </w:r>
      <w:r w:rsidR="005A499E">
        <w:rPr>
          <w:rFonts w:ascii="Times New Roman" w:hAnsi="Times New Roman" w:cs="Times New Roman"/>
          <w:noProof/>
          <w:color w:val="000000" w:themeColor="text1"/>
          <w:sz w:val="24"/>
          <w:szCs w:val="24"/>
          <w:u w:val="none"/>
        </w:rPr>
        <w:t xml:space="preserve"> à la nature et à l’importance des créances de la Région.</w:t>
      </w:r>
    </w:p>
    <w:p w:rsidR="005A499E" w:rsidRPr="00FD42D6" w:rsidRDefault="001E4084" w:rsidP="005A499E">
      <w:pPr>
        <w:pStyle w:val="Titre1"/>
        <w:numPr>
          <w:ilvl w:val="0"/>
          <w:numId w:val="6"/>
        </w:numPr>
        <w:tabs>
          <w:tab w:val="left" w:pos="473"/>
        </w:tabs>
        <w:spacing w:before="120"/>
        <w:ind w:left="0" w:firstLine="0"/>
        <w:jc w:val="both"/>
        <w:rPr>
          <w:rFonts w:ascii="Times New Roman" w:hAnsi="Times New Roman" w:cs="Times New Roman"/>
          <w:b w:val="0"/>
          <w:bCs w:val="0"/>
          <w:noProof/>
          <w:color w:val="008000"/>
        </w:rPr>
      </w:pPr>
      <w:r>
        <w:rPr>
          <w:rFonts w:ascii="Times New Roman" w:hAnsi="Times New Roman" w:cs="Times New Roman"/>
          <w:noProof/>
          <w:color w:val="000000" w:themeColor="text1"/>
        </w:rPr>
        <w:t xml:space="preserve">Évolution </w:t>
      </w:r>
      <w:r w:rsidR="00C26976">
        <w:rPr>
          <w:rFonts w:ascii="Times New Roman" w:hAnsi="Times New Roman" w:cs="Times New Roman"/>
          <w:noProof/>
          <w:color w:val="000000" w:themeColor="text1"/>
        </w:rPr>
        <w:t>des travaux publics : vérification des couvertures financières</w:t>
      </w:r>
    </w:p>
    <w:p w:rsidR="005A499E" w:rsidRDefault="00141CA9" w:rsidP="005A499E">
      <w:pPr>
        <w:pStyle w:val="Corpsdetexte"/>
        <w:spacing w:before="120" w:after="120"/>
        <w:ind w:left="0" w:right="102"/>
        <w:jc w:val="both"/>
        <w:rPr>
          <w:rFonts w:ascii="Times New Roman" w:hAnsi="Times New Roman" w:cs="Times New Roman"/>
          <w:noProof/>
          <w:sz w:val="24"/>
          <w:szCs w:val="24"/>
          <w:u w:val="none"/>
        </w:rPr>
      </w:pPr>
      <w:r>
        <w:rPr>
          <w:rFonts w:ascii="Times New Roman" w:hAnsi="Times New Roman" w:cs="Times New Roman"/>
          <w:noProof/>
          <w:sz w:val="24"/>
          <w:szCs w:val="24"/>
          <w:u w:val="none"/>
        </w:rPr>
        <w:t xml:space="preserve">En application des points </w:t>
      </w:r>
      <w:r w:rsidRPr="00E6243F">
        <w:rPr>
          <w:rFonts w:ascii="Times New Roman" w:hAnsi="Times New Roman" w:cs="Times New Roman"/>
          <w:noProof/>
          <w:sz w:val="24"/>
          <w:szCs w:val="24"/>
          <w:u w:val="none"/>
        </w:rPr>
        <w:t>5.3.10 e</w:t>
      </w:r>
      <w:r>
        <w:rPr>
          <w:rFonts w:ascii="Times New Roman" w:hAnsi="Times New Roman" w:cs="Times New Roman"/>
          <w:noProof/>
          <w:sz w:val="24"/>
          <w:szCs w:val="24"/>
          <w:u w:val="none"/>
        </w:rPr>
        <w:t>t</w:t>
      </w:r>
      <w:r w:rsidRPr="00E6243F">
        <w:rPr>
          <w:rFonts w:ascii="Times New Roman" w:hAnsi="Times New Roman" w:cs="Times New Roman"/>
          <w:noProof/>
          <w:sz w:val="24"/>
          <w:szCs w:val="24"/>
          <w:u w:val="none"/>
        </w:rPr>
        <w:t xml:space="preserve"> 5.3.11 de</w:t>
      </w:r>
      <w:r>
        <w:rPr>
          <w:rFonts w:ascii="Times New Roman" w:hAnsi="Times New Roman" w:cs="Times New Roman"/>
          <w:noProof/>
          <w:sz w:val="24"/>
          <w:szCs w:val="24"/>
          <w:u w:val="none"/>
        </w:rPr>
        <w:t xml:space="preserve"> l’annexe</w:t>
      </w:r>
      <w:r w:rsidRPr="00E6243F">
        <w:rPr>
          <w:rFonts w:ascii="Times New Roman" w:hAnsi="Times New Roman" w:cs="Times New Roman"/>
          <w:noProof/>
          <w:sz w:val="24"/>
          <w:szCs w:val="24"/>
          <w:u w:val="none"/>
        </w:rPr>
        <w:t xml:space="preserve"> 4/2 (Princip</w:t>
      </w:r>
      <w:r>
        <w:rPr>
          <w:rFonts w:ascii="Times New Roman" w:hAnsi="Times New Roman" w:cs="Times New Roman"/>
          <w:noProof/>
          <w:sz w:val="24"/>
          <w:szCs w:val="24"/>
          <w:u w:val="none"/>
        </w:rPr>
        <w:t>e comptable appliqué relatif à la comptabilité financière</w:t>
      </w:r>
      <w:r w:rsidRPr="00E6243F">
        <w:rPr>
          <w:rFonts w:ascii="Times New Roman" w:hAnsi="Times New Roman" w:cs="Times New Roman"/>
          <w:noProof/>
          <w:sz w:val="24"/>
          <w:szCs w:val="24"/>
          <w:u w:val="none"/>
        </w:rPr>
        <w:t>) d</w:t>
      </w:r>
      <w:r>
        <w:rPr>
          <w:rFonts w:ascii="Times New Roman" w:hAnsi="Times New Roman" w:cs="Times New Roman"/>
          <w:noProof/>
          <w:sz w:val="24"/>
          <w:szCs w:val="24"/>
          <w:u w:val="none"/>
        </w:rPr>
        <w:t xml:space="preserve">u décret législatif n° </w:t>
      </w:r>
      <w:r w:rsidRPr="00E6243F">
        <w:rPr>
          <w:rFonts w:ascii="Times New Roman" w:hAnsi="Times New Roman" w:cs="Times New Roman"/>
          <w:noProof/>
          <w:sz w:val="24"/>
          <w:szCs w:val="24"/>
          <w:u w:val="none"/>
        </w:rPr>
        <w:t>118/2011</w:t>
      </w:r>
      <w:r>
        <w:rPr>
          <w:rFonts w:ascii="Times New Roman" w:hAnsi="Times New Roman" w:cs="Times New Roman"/>
          <w:noProof/>
          <w:sz w:val="24"/>
          <w:szCs w:val="24"/>
          <w:u w:val="none"/>
        </w:rPr>
        <w:t>, l</w:t>
      </w:r>
      <w:r w:rsidR="00C26976">
        <w:rPr>
          <w:rFonts w:ascii="Times New Roman" w:hAnsi="Times New Roman" w:cs="Times New Roman"/>
          <w:noProof/>
          <w:sz w:val="24"/>
          <w:szCs w:val="24"/>
          <w:u w:val="none"/>
        </w:rPr>
        <w:t>a Région</w:t>
      </w:r>
      <w:r w:rsidR="001E4084">
        <w:rPr>
          <w:rFonts w:ascii="Times New Roman" w:hAnsi="Times New Roman" w:cs="Times New Roman"/>
          <w:noProof/>
          <w:sz w:val="24"/>
          <w:szCs w:val="24"/>
          <w:u w:val="none"/>
        </w:rPr>
        <w:t xml:space="preserve"> </w:t>
      </w:r>
      <w:r w:rsidR="00F95188">
        <w:rPr>
          <w:rFonts w:ascii="Times New Roman" w:hAnsi="Times New Roman" w:cs="Times New Roman"/>
          <w:noProof/>
          <w:sz w:val="24"/>
          <w:szCs w:val="24"/>
          <w:u w:val="none"/>
        </w:rPr>
        <w:t xml:space="preserve">a </w:t>
      </w:r>
      <w:r w:rsidR="001E4084">
        <w:rPr>
          <w:rFonts w:ascii="Times New Roman" w:hAnsi="Times New Roman" w:cs="Times New Roman"/>
          <w:noProof/>
          <w:sz w:val="24"/>
          <w:szCs w:val="24"/>
          <w:u w:val="none"/>
        </w:rPr>
        <w:t xml:space="preserve">vérifié l’évolution des travaux publics et a constaté qu’il s’avère nécessaire de modifier les </w:t>
      </w:r>
      <w:r w:rsidR="001D3926">
        <w:rPr>
          <w:rFonts w:ascii="Times New Roman" w:hAnsi="Times New Roman" w:cs="Times New Roman"/>
          <w:noProof/>
          <w:sz w:val="24"/>
          <w:szCs w:val="24"/>
          <w:u w:val="none"/>
        </w:rPr>
        <w:t>crédits</w:t>
      </w:r>
      <w:r w:rsidR="00A42072">
        <w:rPr>
          <w:rFonts w:ascii="Times New Roman" w:hAnsi="Times New Roman" w:cs="Times New Roman"/>
          <w:noProof/>
          <w:sz w:val="24"/>
          <w:szCs w:val="24"/>
          <w:u w:val="none"/>
        </w:rPr>
        <w:t xml:space="preserve"> inscrites au budget en fonction des dépenses </w:t>
      </w:r>
      <w:r w:rsidR="001D3926">
        <w:rPr>
          <w:rFonts w:ascii="Times New Roman" w:hAnsi="Times New Roman" w:cs="Times New Roman"/>
          <w:noProof/>
          <w:sz w:val="24"/>
          <w:szCs w:val="24"/>
          <w:u w:val="none"/>
        </w:rPr>
        <w:t xml:space="preserve">supplémentaires </w:t>
      </w:r>
      <w:r w:rsidR="00A42072">
        <w:rPr>
          <w:rFonts w:ascii="Times New Roman" w:hAnsi="Times New Roman" w:cs="Times New Roman"/>
          <w:noProof/>
          <w:sz w:val="24"/>
          <w:szCs w:val="24"/>
          <w:u w:val="none"/>
        </w:rPr>
        <w:t>imprévues découlant de l’augmentation des prix, et ce, en vue de garantir la poursuite immédiate et régulière des travaux en cause. Ainsi, afin de sauvegarder les équilibres d</w:t>
      </w:r>
      <w:r w:rsidR="00CB2D34">
        <w:rPr>
          <w:rFonts w:ascii="Times New Roman" w:hAnsi="Times New Roman" w:cs="Times New Roman"/>
          <w:noProof/>
          <w:sz w:val="24"/>
          <w:szCs w:val="24"/>
          <w:u w:val="none"/>
        </w:rPr>
        <w:t>u</w:t>
      </w:r>
      <w:r w:rsidR="00A42072">
        <w:rPr>
          <w:rFonts w:ascii="Times New Roman" w:hAnsi="Times New Roman" w:cs="Times New Roman"/>
          <w:noProof/>
          <w:sz w:val="24"/>
          <w:szCs w:val="24"/>
          <w:u w:val="none"/>
        </w:rPr>
        <w:t xml:space="preserve"> budget, l’inscription au budget d’un fonds de réserve pour les dépenses imprévues a été autorisée, en vue de la couverture des dépenses supplémentaires découlant de l’augmentation des </w:t>
      </w:r>
      <w:r w:rsidR="00A42072" w:rsidRPr="00535B48">
        <w:rPr>
          <w:rFonts w:ascii="Times New Roman" w:hAnsi="Times New Roman" w:cs="Times New Roman"/>
          <w:noProof/>
          <w:sz w:val="24"/>
          <w:szCs w:val="24"/>
          <w:highlight w:val="green"/>
          <w:u w:val="none"/>
        </w:rPr>
        <w:t xml:space="preserve">prix des matériaux de </w:t>
      </w:r>
      <w:r w:rsidR="00535B48" w:rsidRPr="00535B48">
        <w:rPr>
          <w:rFonts w:ascii="Times New Roman" w:hAnsi="Times New Roman" w:cs="Times New Roman"/>
          <w:noProof/>
          <w:sz w:val="24"/>
          <w:szCs w:val="24"/>
          <w:highlight w:val="green"/>
          <w:u w:val="none"/>
        </w:rPr>
        <w:t>construction</w:t>
      </w:r>
      <w:r w:rsidR="00535B48">
        <w:rPr>
          <w:rFonts w:ascii="Times New Roman" w:hAnsi="Times New Roman" w:cs="Times New Roman"/>
          <w:noProof/>
          <w:sz w:val="24"/>
          <w:szCs w:val="24"/>
          <w:u w:val="none"/>
        </w:rPr>
        <w:t xml:space="preserve"> nécessaires à la réalisation des travaux publics.</w:t>
      </w:r>
      <w:r w:rsidR="001D3926">
        <w:rPr>
          <w:rFonts w:ascii="Times New Roman" w:hAnsi="Times New Roman" w:cs="Times New Roman"/>
          <w:noProof/>
          <w:sz w:val="24"/>
          <w:szCs w:val="24"/>
          <w:u w:val="none"/>
        </w:rPr>
        <w:t xml:space="preserve"> </w:t>
      </w:r>
    </w:p>
    <w:p w:rsidR="002C3C51" w:rsidRDefault="002C3C51" w:rsidP="005A499E">
      <w:pPr>
        <w:pStyle w:val="Corpsdetexte"/>
        <w:spacing w:before="120" w:after="120"/>
        <w:ind w:left="0" w:right="102"/>
        <w:jc w:val="both"/>
        <w:rPr>
          <w:rFonts w:ascii="Times New Roman" w:hAnsi="Times New Roman" w:cs="Times New Roman"/>
          <w:noProof/>
          <w:sz w:val="24"/>
          <w:szCs w:val="24"/>
          <w:u w:val="none"/>
        </w:rPr>
      </w:pPr>
    </w:p>
    <w:p w:rsidR="002C3C51" w:rsidRDefault="002C3C51" w:rsidP="005A499E">
      <w:pPr>
        <w:pStyle w:val="Corpsdetexte"/>
        <w:spacing w:before="120" w:after="120"/>
        <w:ind w:left="0" w:right="102"/>
        <w:jc w:val="both"/>
        <w:rPr>
          <w:rFonts w:ascii="Times New Roman" w:hAnsi="Times New Roman" w:cs="Times New Roman"/>
          <w:noProof/>
          <w:sz w:val="24"/>
          <w:szCs w:val="24"/>
          <w:u w:val="none"/>
        </w:rPr>
      </w:pPr>
      <w:r>
        <w:rPr>
          <w:rFonts w:ascii="Times New Roman" w:hAnsi="Times New Roman" w:cs="Times New Roman"/>
          <w:noProof/>
          <w:sz w:val="24"/>
          <w:szCs w:val="24"/>
          <w:u w:val="none"/>
        </w:rPr>
        <w:t>SC/</w:t>
      </w:r>
      <w:r w:rsidR="001D3926">
        <w:rPr>
          <w:rFonts w:ascii="Times New Roman" w:hAnsi="Times New Roman" w:cs="Times New Roman"/>
          <w:noProof/>
          <w:sz w:val="24"/>
          <w:szCs w:val="24"/>
          <w:u w:val="none"/>
        </w:rPr>
        <w:t>ac</w:t>
      </w:r>
      <w:r>
        <w:rPr>
          <w:rFonts w:ascii="Times New Roman" w:hAnsi="Times New Roman" w:cs="Times New Roman"/>
          <w:noProof/>
          <w:sz w:val="24"/>
          <w:szCs w:val="24"/>
          <w:u w:val="none"/>
        </w:rPr>
        <w:tab/>
        <w:t>24 octobre 2022</w:t>
      </w:r>
    </w:p>
    <w:p w:rsidR="002C3C51" w:rsidRDefault="002C3C51" w:rsidP="005A499E">
      <w:pPr>
        <w:pStyle w:val="Corpsdetexte"/>
        <w:spacing w:before="120" w:after="120"/>
        <w:ind w:left="0" w:right="102"/>
        <w:jc w:val="both"/>
        <w:rPr>
          <w:rFonts w:ascii="Times New Roman" w:hAnsi="Times New Roman" w:cs="Times New Roman"/>
          <w:noProof/>
          <w:sz w:val="24"/>
          <w:szCs w:val="24"/>
          <w:u w:val="none"/>
        </w:rPr>
      </w:pPr>
    </w:p>
    <w:sectPr w:rsidR="002C3C51" w:rsidSect="0075655A">
      <w:footerReference w:type="default" r:id="rId9"/>
      <w:pgSz w:w="11900" w:h="16840"/>
      <w:pgMar w:top="1417" w:right="1417" w:bottom="1417" w:left="1417" w:header="0" w:footer="1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88" w:rsidRDefault="00F95188">
      <w:r>
        <w:separator/>
      </w:r>
    </w:p>
  </w:endnote>
  <w:endnote w:type="continuationSeparator" w:id="0">
    <w:p w:rsidR="00F95188" w:rsidRDefault="00F9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91926"/>
      <w:docPartObj>
        <w:docPartGallery w:val="Page Numbers (Bottom of Page)"/>
        <w:docPartUnique/>
      </w:docPartObj>
    </w:sdtPr>
    <w:sdtEndPr>
      <w:rPr>
        <w:rFonts w:ascii="Times New Roman" w:hAnsi="Times New Roman" w:cs="Times New Roman"/>
        <w:sz w:val="24"/>
      </w:rPr>
    </w:sdtEndPr>
    <w:sdtContent>
      <w:p w:rsidR="00F95188" w:rsidRPr="000A2D06" w:rsidRDefault="00F95188">
        <w:pPr>
          <w:pStyle w:val="Pieddepage"/>
          <w:jc w:val="right"/>
          <w:rPr>
            <w:rFonts w:ascii="Times New Roman" w:hAnsi="Times New Roman" w:cs="Times New Roman"/>
            <w:sz w:val="24"/>
          </w:rPr>
        </w:pPr>
        <w:r w:rsidRPr="000A2D06">
          <w:rPr>
            <w:rFonts w:ascii="Times New Roman" w:hAnsi="Times New Roman" w:cs="Times New Roman"/>
            <w:sz w:val="24"/>
          </w:rPr>
          <w:fldChar w:fldCharType="begin"/>
        </w:r>
        <w:r w:rsidRPr="000A2D06">
          <w:rPr>
            <w:rFonts w:ascii="Times New Roman" w:hAnsi="Times New Roman" w:cs="Times New Roman"/>
            <w:sz w:val="24"/>
          </w:rPr>
          <w:instrText>PAGE   \* MERGEFORMAT</w:instrText>
        </w:r>
        <w:r w:rsidRPr="000A2D06">
          <w:rPr>
            <w:rFonts w:ascii="Times New Roman" w:hAnsi="Times New Roman" w:cs="Times New Roman"/>
            <w:sz w:val="24"/>
          </w:rPr>
          <w:fldChar w:fldCharType="separate"/>
        </w:r>
        <w:r w:rsidR="006F0419">
          <w:rPr>
            <w:rFonts w:ascii="Times New Roman" w:hAnsi="Times New Roman" w:cs="Times New Roman"/>
            <w:noProof/>
            <w:sz w:val="24"/>
          </w:rPr>
          <w:t>1</w:t>
        </w:r>
        <w:r w:rsidRPr="000A2D06">
          <w:rPr>
            <w:rFonts w:ascii="Times New Roman" w:hAnsi="Times New Roman" w:cs="Times New Roman"/>
            <w:sz w:val="24"/>
          </w:rPr>
          <w:fldChar w:fldCharType="end"/>
        </w:r>
      </w:p>
    </w:sdtContent>
  </w:sdt>
  <w:p w:rsidR="00F95188" w:rsidRDefault="00F9518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88" w:rsidRDefault="00F95188">
      <w:r>
        <w:separator/>
      </w:r>
    </w:p>
  </w:footnote>
  <w:footnote w:type="continuationSeparator" w:id="0">
    <w:p w:rsidR="00F95188" w:rsidRDefault="00F95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237"/>
    <w:multiLevelType w:val="hybridMultilevel"/>
    <w:tmpl w:val="6B980DFC"/>
    <w:lvl w:ilvl="0" w:tplc="7DCC8FA2">
      <w:start w:val="1"/>
      <w:numFmt w:val="bullet"/>
      <w:lvlText w:val=""/>
      <w:lvlJc w:val="left"/>
      <w:pPr>
        <w:ind w:left="720" w:hanging="360"/>
      </w:pPr>
      <w:rPr>
        <w:rFonts w:ascii="Symbol" w:hAnsi="Symbol"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CD650B"/>
    <w:multiLevelType w:val="hybridMultilevel"/>
    <w:tmpl w:val="5B727D86"/>
    <w:lvl w:ilvl="0" w:tplc="7DCC8FA2">
      <w:start w:val="1"/>
      <w:numFmt w:val="bullet"/>
      <w:lvlText w:val=""/>
      <w:lvlJc w:val="left"/>
      <w:pPr>
        <w:ind w:left="720" w:hanging="360"/>
      </w:pPr>
      <w:rPr>
        <w:rFonts w:ascii="Symbol" w:hAnsi="Symbol"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BC7078"/>
    <w:multiLevelType w:val="hybridMultilevel"/>
    <w:tmpl w:val="0824B168"/>
    <w:lvl w:ilvl="0" w:tplc="562EAEBC">
      <w:start w:val="12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556121"/>
    <w:multiLevelType w:val="hybridMultilevel"/>
    <w:tmpl w:val="88B888E6"/>
    <w:lvl w:ilvl="0" w:tplc="3CF84D46">
      <w:start w:val="1"/>
      <w:numFmt w:val="bullet"/>
      <w:lvlText w:val=""/>
      <w:lvlJc w:val="left"/>
      <w:pPr>
        <w:ind w:left="360" w:hanging="360"/>
      </w:pPr>
      <w:rPr>
        <w:rFonts w:ascii="Symbol" w:hAnsi="Symbol" w:hint="default"/>
        <w:caps w:val="0"/>
        <w:strike w:val="0"/>
        <w:dstrike w:val="0"/>
        <w:outline w:val="0"/>
        <w:shadow w:val="0"/>
        <w:emboss w:val="0"/>
        <w:imprint w:val="0"/>
        <w:vanish w:val="0"/>
        <w:sz w:val="2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0A339C"/>
    <w:multiLevelType w:val="hybridMultilevel"/>
    <w:tmpl w:val="4594CB4E"/>
    <w:lvl w:ilvl="0" w:tplc="F9A602CC">
      <w:start w:val="1"/>
      <w:numFmt w:val="bullet"/>
      <w:lvlText w:val=""/>
      <w:lvlJc w:val="left"/>
      <w:pPr>
        <w:ind w:left="428" w:hanging="428"/>
      </w:pPr>
      <w:rPr>
        <w:rFonts w:ascii="Symbol" w:eastAsia="Symbol" w:hAnsi="Symbol" w:hint="default"/>
        <w:sz w:val="22"/>
        <w:szCs w:val="22"/>
      </w:rPr>
    </w:lvl>
    <w:lvl w:ilvl="1" w:tplc="991C6B8E">
      <w:start w:val="1"/>
      <w:numFmt w:val="bullet"/>
      <w:lvlText w:val=""/>
      <w:lvlJc w:val="left"/>
      <w:pPr>
        <w:ind w:left="428" w:hanging="360"/>
      </w:pPr>
      <w:rPr>
        <w:rFonts w:ascii="Symbol" w:eastAsia="Symbol" w:hAnsi="Symbol" w:hint="default"/>
        <w:sz w:val="22"/>
        <w:szCs w:val="22"/>
      </w:rPr>
    </w:lvl>
    <w:lvl w:ilvl="2" w:tplc="956E3B1C">
      <w:start w:val="1"/>
      <w:numFmt w:val="bullet"/>
      <w:lvlText w:val="•"/>
      <w:lvlJc w:val="left"/>
      <w:pPr>
        <w:ind w:left="2292" w:hanging="360"/>
      </w:pPr>
      <w:rPr>
        <w:rFonts w:hint="default"/>
      </w:rPr>
    </w:lvl>
    <w:lvl w:ilvl="3" w:tplc="FD1CADCA">
      <w:start w:val="1"/>
      <w:numFmt w:val="bullet"/>
      <w:lvlText w:val="•"/>
      <w:lvlJc w:val="left"/>
      <w:pPr>
        <w:ind w:left="3224" w:hanging="360"/>
      </w:pPr>
      <w:rPr>
        <w:rFonts w:hint="default"/>
      </w:rPr>
    </w:lvl>
    <w:lvl w:ilvl="4" w:tplc="C0C0040C">
      <w:start w:val="1"/>
      <w:numFmt w:val="bullet"/>
      <w:lvlText w:val="•"/>
      <w:lvlJc w:val="left"/>
      <w:pPr>
        <w:ind w:left="4156" w:hanging="360"/>
      </w:pPr>
      <w:rPr>
        <w:rFonts w:hint="default"/>
      </w:rPr>
    </w:lvl>
    <w:lvl w:ilvl="5" w:tplc="A7FE2724">
      <w:start w:val="1"/>
      <w:numFmt w:val="bullet"/>
      <w:lvlText w:val="•"/>
      <w:lvlJc w:val="left"/>
      <w:pPr>
        <w:ind w:left="5088" w:hanging="360"/>
      </w:pPr>
      <w:rPr>
        <w:rFonts w:hint="default"/>
      </w:rPr>
    </w:lvl>
    <w:lvl w:ilvl="6" w:tplc="06DA4E70">
      <w:start w:val="1"/>
      <w:numFmt w:val="bullet"/>
      <w:lvlText w:val="•"/>
      <w:lvlJc w:val="left"/>
      <w:pPr>
        <w:ind w:left="6020" w:hanging="360"/>
      </w:pPr>
      <w:rPr>
        <w:rFonts w:hint="default"/>
      </w:rPr>
    </w:lvl>
    <w:lvl w:ilvl="7" w:tplc="A3AA3AD0">
      <w:start w:val="1"/>
      <w:numFmt w:val="bullet"/>
      <w:lvlText w:val="•"/>
      <w:lvlJc w:val="left"/>
      <w:pPr>
        <w:ind w:left="6952" w:hanging="360"/>
      </w:pPr>
      <w:rPr>
        <w:rFonts w:hint="default"/>
      </w:rPr>
    </w:lvl>
    <w:lvl w:ilvl="8" w:tplc="963AA1BE">
      <w:start w:val="1"/>
      <w:numFmt w:val="bullet"/>
      <w:lvlText w:val="•"/>
      <w:lvlJc w:val="left"/>
      <w:pPr>
        <w:ind w:left="7884" w:hanging="360"/>
      </w:pPr>
      <w:rPr>
        <w:rFonts w:hint="default"/>
      </w:rPr>
    </w:lvl>
  </w:abstractNum>
  <w:abstractNum w:abstractNumId="5">
    <w:nsid w:val="1B7C0F9B"/>
    <w:multiLevelType w:val="hybridMultilevel"/>
    <w:tmpl w:val="9DC62590"/>
    <w:lvl w:ilvl="0" w:tplc="C17059BC">
      <w:start w:val="1"/>
      <w:numFmt w:val="bullet"/>
      <w:lvlText w:val=""/>
      <w:lvlJc w:val="left"/>
      <w:pPr>
        <w:ind w:left="883" w:hanging="356"/>
      </w:pPr>
      <w:rPr>
        <w:rFonts w:ascii="Symbol" w:eastAsia="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7A2786"/>
    <w:multiLevelType w:val="hybridMultilevel"/>
    <w:tmpl w:val="814816A0"/>
    <w:lvl w:ilvl="0" w:tplc="7DCC8FA2">
      <w:start w:val="1"/>
      <w:numFmt w:val="bullet"/>
      <w:lvlText w:val=""/>
      <w:lvlJc w:val="left"/>
      <w:pPr>
        <w:ind w:left="360" w:hanging="360"/>
      </w:pPr>
      <w:rPr>
        <w:rFonts w:ascii="Symbol" w:hAnsi="Symbol" w:cs="Times New Roman" w:hint="default"/>
        <w:b w:val="0"/>
        <w:i w:val="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CF92BA5"/>
    <w:multiLevelType w:val="hybridMultilevel"/>
    <w:tmpl w:val="46A21932"/>
    <w:lvl w:ilvl="0" w:tplc="040C0001">
      <w:start w:val="1"/>
      <w:numFmt w:val="bullet"/>
      <w:lvlText w:val=""/>
      <w:lvlJc w:val="left"/>
      <w:pPr>
        <w:ind w:left="472" w:hanging="360"/>
      </w:pPr>
      <w:rPr>
        <w:rFonts w:ascii="Symbol" w:hAnsi="Symbol"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8">
    <w:nsid w:val="20215313"/>
    <w:multiLevelType w:val="hybridMultilevel"/>
    <w:tmpl w:val="794CBB3C"/>
    <w:lvl w:ilvl="0" w:tplc="482292CC">
      <w:start w:val="1"/>
      <w:numFmt w:val="bullet"/>
      <w:lvlText w:val=""/>
      <w:lvlJc w:val="left"/>
      <w:pPr>
        <w:ind w:left="360" w:hanging="360"/>
      </w:pPr>
      <w:rPr>
        <w:rFonts w:ascii="Symbol" w:hAnsi="Symbol" w:hint="default"/>
        <w:caps w:val="0"/>
        <w:strike w:val="0"/>
        <w:dstrike w:val="0"/>
        <w:outline w:val="0"/>
        <w:shadow w:val="0"/>
        <w:emboss w:val="0"/>
        <w:imprint w:val="0"/>
        <w:vanish w:val="0"/>
        <w:sz w:val="24"/>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72E54DC"/>
    <w:multiLevelType w:val="hybridMultilevel"/>
    <w:tmpl w:val="7A603528"/>
    <w:lvl w:ilvl="0" w:tplc="482292CC">
      <w:start w:val="1"/>
      <w:numFmt w:val="bullet"/>
      <w:lvlText w:val=""/>
      <w:lvlJc w:val="left"/>
      <w:pPr>
        <w:ind w:left="360" w:hanging="360"/>
      </w:pPr>
      <w:rPr>
        <w:rFonts w:ascii="Symbol" w:hAnsi="Symbol" w:hint="default"/>
        <w:caps w:val="0"/>
        <w:strike w:val="0"/>
        <w:dstrike w:val="0"/>
        <w:outline w:val="0"/>
        <w:shadow w:val="0"/>
        <w:emboss w:val="0"/>
        <w:imprint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8D718E"/>
    <w:multiLevelType w:val="hybridMultilevel"/>
    <w:tmpl w:val="63C03782"/>
    <w:lvl w:ilvl="0" w:tplc="F8545FD8">
      <w:start w:val="1"/>
      <w:numFmt w:val="bullet"/>
      <w:lvlText w:val="-"/>
      <w:lvlJc w:val="left"/>
      <w:pPr>
        <w:ind w:left="461" w:hanging="94"/>
      </w:pPr>
      <w:rPr>
        <w:rFonts w:ascii="Calibri" w:eastAsia="Calibri" w:hAnsi="Calibri" w:hint="default"/>
        <w:w w:val="102"/>
        <w:sz w:val="17"/>
        <w:szCs w:val="17"/>
      </w:rPr>
    </w:lvl>
    <w:lvl w:ilvl="1" w:tplc="4FD4E59C">
      <w:start w:val="1"/>
      <w:numFmt w:val="bullet"/>
      <w:lvlText w:val="•"/>
      <w:lvlJc w:val="left"/>
      <w:pPr>
        <w:ind w:left="1239" w:hanging="94"/>
      </w:pPr>
      <w:rPr>
        <w:rFonts w:hint="default"/>
      </w:rPr>
    </w:lvl>
    <w:lvl w:ilvl="2" w:tplc="38B61D4A">
      <w:start w:val="1"/>
      <w:numFmt w:val="bullet"/>
      <w:lvlText w:val="•"/>
      <w:lvlJc w:val="left"/>
      <w:pPr>
        <w:ind w:left="2018" w:hanging="94"/>
      </w:pPr>
      <w:rPr>
        <w:rFonts w:hint="default"/>
      </w:rPr>
    </w:lvl>
    <w:lvl w:ilvl="3" w:tplc="0E121ACA">
      <w:start w:val="1"/>
      <w:numFmt w:val="bullet"/>
      <w:lvlText w:val="•"/>
      <w:lvlJc w:val="left"/>
      <w:pPr>
        <w:ind w:left="2796" w:hanging="94"/>
      </w:pPr>
      <w:rPr>
        <w:rFonts w:hint="default"/>
      </w:rPr>
    </w:lvl>
    <w:lvl w:ilvl="4" w:tplc="35288800">
      <w:start w:val="1"/>
      <w:numFmt w:val="bullet"/>
      <w:lvlText w:val="•"/>
      <w:lvlJc w:val="left"/>
      <w:pPr>
        <w:ind w:left="3574" w:hanging="94"/>
      </w:pPr>
      <w:rPr>
        <w:rFonts w:hint="default"/>
      </w:rPr>
    </w:lvl>
    <w:lvl w:ilvl="5" w:tplc="C7CC8EB6">
      <w:start w:val="1"/>
      <w:numFmt w:val="bullet"/>
      <w:lvlText w:val="•"/>
      <w:lvlJc w:val="left"/>
      <w:pPr>
        <w:ind w:left="4352" w:hanging="94"/>
      </w:pPr>
      <w:rPr>
        <w:rFonts w:hint="default"/>
      </w:rPr>
    </w:lvl>
    <w:lvl w:ilvl="6" w:tplc="3E269B36">
      <w:start w:val="1"/>
      <w:numFmt w:val="bullet"/>
      <w:lvlText w:val="•"/>
      <w:lvlJc w:val="left"/>
      <w:pPr>
        <w:ind w:left="5130" w:hanging="94"/>
      </w:pPr>
      <w:rPr>
        <w:rFonts w:hint="default"/>
      </w:rPr>
    </w:lvl>
    <w:lvl w:ilvl="7" w:tplc="0BBA2D22">
      <w:start w:val="1"/>
      <w:numFmt w:val="bullet"/>
      <w:lvlText w:val="•"/>
      <w:lvlJc w:val="left"/>
      <w:pPr>
        <w:ind w:left="5908" w:hanging="94"/>
      </w:pPr>
      <w:rPr>
        <w:rFonts w:hint="default"/>
      </w:rPr>
    </w:lvl>
    <w:lvl w:ilvl="8" w:tplc="BC2C6B0C">
      <w:start w:val="1"/>
      <w:numFmt w:val="bullet"/>
      <w:lvlText w:val="•"/>
      <w:lvlJc w:val="left"/>
      <w:pPr>
        <w:ind w:left="6686" w:hanging="94"/>
      </w:pPr>
      <w:rPr>
        <w:rFonts w:hint="default"/>
      </w:rPr>
    </w:lvl>
  </w:abstractNum>
  <w:abstractNum w:abstractNumId="11">
    <w:nsid w:val="350A1140"/>
    <w:multiLevelType w:val="hybridMultilevel"/>
    <w:tmpl w:val="C49C200A"/>
    <w:lvl w:ilvl="0" w:tplc="422AAB5E">
      <w:start w:val="12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460709"/>
    <w:multiLevelType w:val="hybridMultilevel"/>
    <w:tmpl w:val="F0DA6166"/>
    <w:lvl w:ilvl="0" w:tplc="7DCC8FA2">
      <w:start w:val="1"/>
      <w:numFmt w:val="bullet"/>
      <w:lvlText w:val=""/>
      <w:lvlJc w:val="left"/>
      <w:pPr>
        <w:ind w:left="360" w:hanging="360"/>
      </w:pPr>
      <w:rPr>
        <w:rFonts w:ascii="Symbol" w:hAnsi="Symbol" w:cs="Times New Roman" w:hint="default"/>
        <w:b w:val="0"/>
        <w:i w:val="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6EE5682"/>
    <w:multiLevelType w:val="hybridMultilevel"/>
    <w:tmpl w:val="1430EEA0"/>
    <w:lvl w:ilvl="0" w:tplc="482292CC">
      <w:start w:val="1"/>
      <w:numFmt w:val="bullet"/>
      <w:lvlText w:val=""/>
      <w:lvlJc w:val="left"/>
      <w:pPr>
        <w:ind w:left="2" w:hanging="360"/>
      </w:pPr>
      <w:rPr>
        <w:rFonts w:ascii="Symbol" w:hAnsi="Symbol" w:hint="default"/>
        <w:caps w:val="0"/>
        <w:strike w:val="0"/>
        <w:dstrike w:val="0"/>
        <w:outline w:val="0"/>
        <w:shadow w:val="0"/>
        <w:emboss w:val="0"/>
        <w:imprint w:val="0"/>
        <w:vanish w:val="0"/>
        <w:sz w:val="24"/>
        <w:vertAlign w:val="baseline"/>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14">
    <w:nsid w:val="51BC69D6"/>
    <w:multiLevelType w:val="hybridMultilevel"/>
    <w:tmpl w:val="04CC88B4"/>
    <w:lvl w:ilvl="0" w:tplc="EA8491D0">
      <w:start w:val="1"/>
      <w:numFmt w:val="bullet"/>
      <w:lvlText w:val=""/>
      <w:lvlJc w:val="left"/>
      <w:pPr>
        <w:ind w:left="825" w:hanging="356"/>
      </w:pPr>
      <w:rPr>
        <w:rFonts w:ascii="Symbol" w:eastAsia="Symbol" w:hAnsi="Symbol" w:hint="default"/>
        <w:w w:val="99"/>
        <w:sz w:val="24"/>
        <w:szCs w:val="24"/>
      </w:rPr>
    </w:lvl>
    <w:lvl w:ilvl="1" w:tplc="49DABD86">
      <w:start w:val="1"/>
      <w:numFmt w:val="bullet"/>
      <w:lvlText w:val="•"/>
      <w:lvlJc w:val="left"/>
      <w:pPr>
        <w:ind w:left="1729" w:hanging="356"/>
      </w:pPr>
      <w:rPr>
        <w:rFonts w:hint="default"/>
      </w:rPr>
    </w:lvl>
    <w:lvl w:ilvl="2" w:tplc="2E18A672">
      <w:start w:val="1"/>
      <w:numFmt w:val="bullet"/>
      <w:lvlText w:val="•"/>
      <w:lvlJc w:val="left"/>
      <w:pPr>
        <w:ind w:left="2632" w:hanging="356"/>
      </w:pPr>
      <w:rPr>
        <w:rFonts w:hint="default"/>
      </w:rPr>
    </w:lvl>
    <w:lvl w:ilvl="3" w:tplc="E8525088">
      <w:start w:val="1"/>
      <w:numFmt w:val="bullet"/>
      <w:lvlText w:val="•"/>
      <w:lvlJc w:val="left"/>
      <w:pPr>
        <w:ind w:left="3535" w:hanging="356"/>
      </w:pPr>
      <w:rPr>
        <w:rFonts w:hint="default"/>
      </w:rPr>
    </w:lvl>
    <w:lvl w:ilvl="4" w:tplc="01987194">
      <w:start w:val="1"/>
      <w:numFmt w:val="bullet"/>
      <w:lvlText w:val="•"/>
      <w:lvlJc w:val="left"/>
      <w:pPr>
        <w:ind w:left="4439" w:hanging="356"/>
      </w:pPr>
      <w:rPr>
        <w:rFonts w:hint="default"/>
      </w:rPr>
    </w:lvl>
    <w:lvl w:ilvl="5" w:tplc="C8226880">
      <w:start w:val="1"/>
      <w:numFmt w:val="bullet"/>
      <w:lvlText w:val="•"/>
      <w:lvlJc w:val="left"/>
      <w:pPr>
        <w:ind w:left="5342" w:hanging="356"/>
      </w:pPr>
      <w:rPr>
        <w:rFonts w:hint="default"/>
      </w:rPr>
    </w:lvl>
    <w:lvl w:ilvl="6" w:tplc="775A1BF4">
      <w:start w:val="1"/>
      <w:numFmt w:val="bullet"/>
      <w:lvlText w:val="•"/>
      <w:lvlJc w:val="left"/>
      <w:pPr>
        <w:ind w:left="6246" w:hanging="356"/>
      </w:pPr>
      <w:rPr>
        <w:rFonts w:hint="default"/>
      </w:rPr>
    </w:lvl>
    <w:lvl w:ilvl="7" w:tplc="C5CA4DD2">
      <w:start w:val="1"/>
      <w:numFmt w:val="bullet"/>
      <w:lvlText w:val="•"/>
      <w:lvlJc w:val="left"/>
      <w:pPr>
        <w:ind w:left="7149" w:hanging="356"/>
      </w:pPr>
      <w:rPr>
        <w:rFonts w:hint="default"/>
      </w:rPr>
    </w:lvl>
    <w:lvl w:ilvl="8" w:tplc="C5D40CF2">
      <w:start w:val="1"/>
      <w:numFmt w:val="bullet"/>
      <w:lvlText w:val="•"/>
      <w:lvlJc w:val="left"/>
      <w:pPr>
        <w:ind w:left="8053" w:hanging="356"/>
      </w:pPr>
      <w:rPr>
        <w:rFonts w:hint="default"/>
      </w:rPr>
    </w:lvl>
  </w:abstractNum>
  <w:abstractNum w:abstractNumId="15">
    <w:nsid w:val="525B41F8"/>
    <w:multiLevelType w:val="hybridMultilevel"/>
    <w:tmpl w:val="1C483AE4"/>
    <w:lvl w:ilvl="0" w:tplc="C17059BC">
      <w:start w:val="1"/>
      <w:numFmt w:val="bullet"/>
      <w:lvlText w:val=""/>
      <w:lvlJc w:val="left"/>
      <w:pPr>
        <w:ind w:left="883" w:hanging="356"/>
      </w:pPr>
      <w:rPr>
        <w:rFonts w:ascii="Symbol" w:eastAsia="Symbol" w:hAnsi="Symbol" w:hint="default"/>
        <w:sz w:val="22"/>
        <w:szCs w:val="22"/>
      </w:rPr>
    </w:lvl>
    <w:lvl w:ilvl="1" w:tplc="094886C4">
      <w:start w:val="1"/>
      <w:numFmt w:val="bullet"/>
      <w:lvlText w:val="-"/>
      <w:lvlJc w:val="left"/>
      <w:pPr>
        <w:ind w:left="1540" w:hanging="360"/>
      </w:pPr>
      <w:rPr>
        <w:rFonts w:ascii="Agency FB" w:eastAsia="Agency FB" w:hAnsi="Agency FB" w:hint="default"/>
        <w:sz w:val="22"/>
        <w:szCs w:val="22"/>
      </w:rPr>
    </w:lvl>
    <w:lvl w:ilvl="2" w:tplc="983E2A44">
      <w:start w:val="1"/>
      <w:numFmt w:val="bullet"/>
      <w:lvlText w:val="•"/>
      <w:lvlJc w:val="left"/>
      <w:pPr>
        <w:ind w:left="2465" w:hanging="360"/>
      </w:pPr>
      <w:rPr>
        <w:rFonts w:hint="default"/>
      </w:rPr>
    </w:lvl>
    <w:lvl w:ilvl="3" w:tplc="EEA27672">
      <w:start w:val="1"/>
      <w:numFmt w:val="bullet"/>
      <w:lvlText w:val="•"/>
      <w:lvlJc w:val="left"/>
      <w:pPr>
        <w:ind w:left="3389" w:hanging="360"/>
      </w:pPr>
      <w:rPr>
        <w:rFonts w:hint="default"/>
      </w:rPr>
    </w:lvl>
    <w:lvl w:ilvl="4" w:tplc="8FD42E20">
      <w:start w:val="1"/>
      <w:numFmt w:val="bullet"/>
      <w:lvlText w:val="•"/>
      <w:lvlJc w:val="left"/>
      <w:pPr>
        <w:ind w:left="4313" w:hanging="360"/>
      </w:pPr>
      <w:rPr>
        <w:rFonts w:hint="default"/>
      </w:rPr>
    </w:lvl>
    <w:lvl w:ilvl="5" w:tplc="F432A8A6">
      <w:start w:val="1"/>
      <w:numFmt w:val="bullet"/>
      <w:lvlText w:val="•"/>
      <w:lvlJc w:val="left"/>
      <w:pPr>
        <w:ind w:left="5238" w:hanging="360"/>
      </w:pPr>
      <w:rPr>
        <w:rFonts w:hint="default"/>
      </w:rPr>
    </w:lvl>
    <w:lvl w:ilvl="6" w:tplc="99361926">
      <w:start w:val="1"/>
      <w:numFmt w:val="bullet"/>
      <w:lvlText w:val="•"/>
      <w:lvlJc w:val="left"/>
      <w:pPr>
        <w:ind w:left="6162" w:hanging="360"/>
      </w:pPr>
      <w:rPr>
        <w:rFonts w:hint="default"/>
      </w:rPr>
    </w:lvl>
    <w:lvl w:ilvl="7" w:tplc="0DA26426">
      <w:start w:val="1"/>
      <w:numFmt w:val="bullet"/>
      <w:lvlText w:val="•"/>
      <w:lvlJc w:val="left"/>
      <w:pPr>
        <w:ind w:left="7086" w:hanging="360"/>
      </w:pPr>
      <w:rPr>
        <w:rFonts w:hint="default"/>
      </w:rPr>
    </w:lvl>
    <w:lvl w:ilvl="8" w:tplc="72F6B252">
      <w:start w:val="1"/>
      <w:numFmt w:val="bullet"/>
      <w:lvlText w:val="•"/>
      <w:lvlJc w:val="left"/>
      <w:pPr>
        <w:ind w:left="8011" w:hanging="360"/>
      </w:pPr>
      <w:rPr>
        <w:rFonts w:hint="default"/>
      </w:rPr>
    </w:lvl>
  </w:abstractNum>
  <w:abstractNum w:abstractNumId="16">
    <w:nsid w:val="533E3B52"/>
    <w:multiLevelType w:val="hybridMultilevel"/>
    <w:tmpl w:val="E3E8D2F6"/>
    <w:lvl w:ilvl="0" w:tplc="C4A2195A">
      <w:start w:val="1"/>
      <w:numFmt w:val="bullet"/>
      <w:lvlText w:val="-"/>
      <w:lvlJc w:val="left"/>
      <w:pPr>
        <w:ind w:left="22" w:hanging="92"/>
      </w:pPr>
      <w:rPr>
        <w:rFonts w:ascii="Calibri" w:eastAsia="Calibri" w:hAnsi="Calibri" w:hint="default"/>
        <w:w w:val="102"/>
        <w:sz w:val="17"/>
        <w:szCs w:val="17"/>
      </w:rPr>
    </w:lvl>
    <w:lvl w:ilvl="1" w:tplc="010A4A54">
      <w:start w:val="1"/>
      <w:numFmt w:val="bullet"/>
      <w:lvlText w:val="-"/>
      <w:lvlJc w:val="left"/>
      <w:pPr>
        <w:ind w:left="461" w:hanging="94"/>
      </w:pPr>
      <w:rPr>
        <w:rFonts w:ascii="Calibri" w:eastAsia="Calibri" w:hAnsi="Calibri" w:hint="default"/>
        <w:w w:val="102"/>
        <w:sz w:val="17"/>
        <w:szCs w:val="17"/>
      </w:rPr>
    </w:lvl>
    <w:lvl w:ilvl="2" w:tplc="FAE8331A">
      <w:start w:val="1"/>
      <w:numFmt w:val="bullet"/>
      <w:lvlText w:val="•"/>
      <w:lvlJc w:val="left"/>
      <w:pPr>
        <w:ind w:left="1326" w:hanging="94"/>
      </w:pPr>
      <w:rPr>
        <w:rFonts w:hint="default"/>
      </w:rPr>
    </w:lvl>
    <w:lvl w:ilvl="3" w:tplc="DC4AB4E2">
      <w:start w:val="1"/>
      <w:numFmt w:val="bullet"/>
      <w:lvlText w:val="•"/>
      <w:lvlJc w:val="left"/>
      <w:pPr>
        <w:ind w:left="2191" w:hanging="94"/>
      </w:pPr>
      <w:rPr>
        <w:rFonts w:hint="default"/>
      </w:rPr>
    </w:lvl>
    <w:lvl w:ilvl="4" w:tplc="C47AFC3C">
      <w:start w:val="1"/>
      <w:numFmt w:val="bullet"/>
      <w:lvlText w:val="•"/>
      <w:lvlJc w:val="left"/>
      <w:pPr>
        <w:ind w:left="3055" w:hanging="94"/>
      </w:pPr>
      <w:rPr>
        <w:rFonts w:hint="default"/>
      </w:rPr>
    </w:lvl>
    <w:lvl w:ilvl="5" w:tplc="4AC25D3C">
      <w:start w:val="1"/>
      <w:numFmt w:val="bullet"/>
      <w:lvlText w:val="•"/>
      <w:lvlJc w:val="left"/>
      <w:pPr>
        <w:ind w:left="3920" w:hanging="94"/>
      </w:pPr>
      <w:rPr>
        <w:rFonts w:hint="default"/>
      </w:rPr>
    </w:lvl>
    <w:lvl w:ilvl="6" w:tplc="53CC5346">
      <w:start w:val="1"/>
      <w:numFmt w:val="bullet"/>
      <w:lvlText w:val="•"/>
      <w:lvlJc w:val="left"/>
      <w:pPr>
        <w:ind w:left="4784" w:hanging="94"/>
      </w:pPr>
      <w:rPr>
        <w:rFonts w:hint="default"/>
      </w:rPr>
    </w:lvl>
    <w:lvl w:ilvl="7" w:tplc="1360A91A">
      <w:start w:val="1"/>
      <w:numFmt w:val="bullet"/>
      <w:lvlText w:val="•"/>
      <w:lvlJc w:val="left"/>
      <w:pPr>
        <w:ind w:left="5649" w:hanging="94"/>
      </w:pPr>
      <w:rPr>
        <w:rFonts w:hint="default"/>
      </w:rPr>
    </w:lvl>
    <w:lvl w:ilvl="8" w:tplc="B7D6212E">
      <w:start w:val="1"/>
      <w:numFmt w:val="bullet"/>
      <w:lvlText w:val="•"/>
      <w:lvlJc w:val="left"/>
      <w:pPr>
        <w:ind w:left="6513" w:hanging="94"/>
      </w:pPr>
      <w:rPr>
        <w:rFonts w:hint="default"/>
      </w:rPr>
    </w:lvl>
  </w:abstractNum>
  <w:abstractNum w:abstractNumId="17">
    <w:nsid w:val="5825395D"/>
    <w:multiLevelType w:val="hybridMultilevel"/>
    <w:tmpl w:val="DF9E4CBC"/>
    <w:lvl w:ilvl="0" w:tplc="9814B12E">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8AD0422"/>
    <w:multiLevelType w:val="hybridMultilevel"/>
    <w:tmpl w:val="7884F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F4D3B69"/>
    <w:multiLevelType w:val="hybridMultilevel"/>
    <w:tmpl w:val="BC323EB0"/>
    <w:lvl w:ilvl="0" w:tplc="D076ECB6">
      <w:start w:val="2"/>
      <w:numFmt w:val="lowerLetter"/>
      <w:lvlText w:val="%1)"/>
      <w:lvlJc w:val="left"/>
      <w:pPr>
        <w:ind w:left="472" w:hanging="360"/>
      </w:pPr>
      <w:rPr>
        <w:rFonts w:ascii="Times New Roman" w:hAnsi="Times New Roman" w:hint="default"/>
        <w:b/>
        <w:bCs/>
        <w:w w:val="99"/>
        <w:sz w:val="24"/>
        <w:szCs w:val="24"/>
      </w:rPr>
    </w:lvl>
    <w:lvl w:ilvl="1" w:tplc="494AF79C">
      <w:start w:val="1"/>
      <w:numFmt w:val="bullet"/>
      <w:lvlText w:val=""/>
      <w:lvlJc w:val="left"/>
      <w:pPr>
        <w:ind w:left="825" w:hanging="356"/>
      </w:pPr>
      <w:rPr>
        <w:rFonts w:ascii="Symbol" w:eastAsia="Symbol" w:hAnsi="Symbol" w:hint="default"/>
        <w:sz w:val="22"/>
        <w:szCs w:val="22"/>
      </w:rPr>
    </w:lvl>
    <w:lvl w:ilvl="2" w:tplc="A65EFF3A">
      <w:start w:val="1"/>
      <w:numFmt w:val="bullet"/>
      <w:lvlText w:val="•"/>
      <w:lvlJc w:val="left"/>
      <w:pPr>
        <w:ind w:left="832" w:hanging="356"/>
      </w:pPr>
      <w:rPr>
        <w:rFonts w:hint="default"/>
      </w:rPr>
    </w:lvl>
    <w:lvl w:ilvl="3" w:tplc="1B168026">
      <w:start w:val="1"/>
      <w:numFmt w:val="bullet"/>
      <w:lvlText w:val="•"/>
      <w:lvlJc w:val="left"/>
      <w:pPr>
        <w:ind w:left="1961" w:hanging="356"/>
      </w:pPr>
      <w:rPr>
        <w:rFonts w:hint="default"/>
      </w:rPr>
    </w:lvl>
    <w:lvl w:ilvl="4" w:tplc="D68AEB70">
      <w:start w:val="1"/>
      <w:numFmt w:val="bullet"/>
      <w:lvlText w:val="•"/>
      <w:lvlJc w:val="left"/>
      <w:pPr>
        <w:ind w:left="3089" w:hanging="356"/>
      </w:pPr>
      <w:rPr>
        <w:rFonts w:hint="default"/>
      </w:rPr>
    </w:lvl>
    <w:lvl w:ilvl="5" w:tplc="BF5236BC">
      <w:start w:val="1"/>
      <w:numFmt w:val="bullet"/>
      <w:lvlText w:val="•"/>
      <w:lvlJc w:val="left"/>
      <w:pPr>
        <w:ind w:left="4218" w:hanging="356"/>
      </w:pPr>
      <w:rPr>
        <w:rFonts w:hint="default"/>
      </w:rPr>
    </w:lvl>
    <w:lvl w:ilvl="6" w:tplc="58BC804A">
      <w:start w:val="1"/>
      <w:numFmt w:val="bullet"/>
      <w:lvlText w:val="•"/>
      <w:lvlJc w:val="left"/>
      <w:pPr>
        <w:ind w:left="5346" w:hanging="356"/>
      </w:pPr>
      <w:rPr>
        <w:rFonts w:hint="default"/>
      </w:rPr>
    </w:lvl>
    <w:lvl w:ilvl="7" w:tplc="0ADA8E54">
      <w:start w:val="1"/>
      <w:numFmt w:val="bullet"/>
      <w:lvlText w:val="•"/>
      <w:lvlJc w:val="left"/>
      <w:pPr>
        <w:ind w:left="6474" w:hanging="356"/>
      </w:pPr>
      <w:rPr>
        <w:rFonts w:hint="default"/>
      </w:rPr>
    </w:lvl>
    <w:lvl w:ilvl="8" w:tplc="A2807D88">
      <w:start w:val="1"/>
      <w:numFmt w:val="bullet"/>
      <w:lvlText w:val="•"/>
      <w:lvlJc w:val="left"/>
      <w:pPr>
        <w:ind w:left="7603" w:hanging="356"/>
      </w:pPr>
      <w:rPr>
        <w:rFonts w:hint="default"/>
      </w:rPr>
    </w:lvl>
  </w:abstractNum>
  <w:abstractNum w:abstractNumId="20">
    <w:nsid w:val="7717757A"/>
    <w:multiLevelType w:val="hybridMultilevel"/>
    <w:tmpl w:val="1426361A"/>
    <w:lvl w:ilvl="0" w:tplc="62360AF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CC3078B"/>
    <w:multiLevelType w:val="hybridMultilevel"/>
    <w:tmpl w:val="188AC19C"/>
    <w:lvl w:ilvl="0" w:tplc="7DCC8FA2">
      <w:start w:val="1"/>
      <w:numFmt w:val="bullet"/>
      <w:lvlText w:val=""/>
      <w:lvlJc w:val="left"/>
      <w:pPr>
        <w:ind w:left="360" w:hanging="360"/>
      </w:pPr>
      <w:rPr>
        <w:rFonts w:ascii="Symbol" w:hAnsi="Symbol" w:cs="Times New Roman" w:hint="default"/>
        <w:b w:val="0"/>
        <w:i w:val="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D836880"/>
    <w:multiLevelType w:val="hybridMultilevel"/>
    <w:tmpl w:val="F29E5F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4"/>
  </w:num>
  <w:num w:numId="4">
    <w:abstractNumId w:val="15"/>
  </w:num>
  <w:num w:numId="5">
    <w:abstractNumId w:val="14"/>
  </w:num>
  <w:num w:numId="6">
    <w:abstractNumId w:val="19"/>
  </w:num>
  <w:num w:numId="7">
    <w:abstractNumId w:val="7"/>
  </w:num>
  <w:num w:numId="8">
    <w:abstractNumId w:val="5"/>
  </w:num>
  <w:num w:numId="9">
    <w:abstractNumId w:val="0"/>
  </w:num>
  <w:num w:numId="10">
    <w:abstractNumId w:val="1"/>
  </w:num>
  <w:num w:numId="11">
    <w:abstractNumId w:val="3"/>
  </w:num>
  <w:num w:numId="12">
    <w:abstractNumId w:val="8"/>
  </w:num>
  <w:num w:numId="13">
    <w:abstractNumId w:val="9"/>
  </w:num>
  <w:num w:numId="14">
    <w:abstractNumId w:val="13"/>
  </w:num>
  <w:num w:numId="15">
    <w:abstractNumId w:val="22"/>
  </w:num>
  <w:num w:numId="16">
    <w:abstractNumId w:val="18"/>
  </w:num>
  <w:num w:numId="17">
    <w:abstractNumId w:val="12"/>
  </w:num>
  <w:num w:numId="18">
    <w:abstractNumId w:val="11"/>
  </w:num>
  <w:num w:numId="19">
    <w:abstractNumId w:val="2"/>
  </w:num>
  <w:num w:numId="20">
    <w:abstractNumId w:val="6"/>
  </w:num>
  <w:num w:numId="21">
    <w:abstractNumId w:val="21"/>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C7"/>
    <w:rsid w:val="00013373"/>
    <w:rsid w:val="00020DCD"/>
    <w:rsid w:val="0002159B"/>
    <w:rsid w:val="00022F3D"/>
    <w:rsid w:val="00024FBF"/>
    <w:rsid w:val="000374F6"/>
    <w:rsid w:val="00040BA9"/>
    <w:rsid w:val="00041B89"/>
    <w:rsid w:val="000427D2"/>
    <w:rsid w:val="00055144"/>
    <w:rsid w:val="00055EE7"/>
    <w:rsid w:val="00072B6C"/>
    <w:rsid w:val="00087687"/>
    <w:rsid w:val="00097B5C"/>
    <w:rsid w:val="000A1D20"/>
    <w:rsid w:val="000A2D06"/>
    <w:rsid w:val="000B705D"/>
    <w:rsid w:val="000B790A"/>
    <w:rsid w:val="000E2CA4"/>
    <w:rsid w:val="000E6C93"/>
    <w:rsid w:val="000F4FE7"/>
    <w:rsid w:val="0011450E"/>
    <w:rsid w:val="001157BB"/>
    <w:rsid w:val="00116290"/>
    <w:rsid w:val="00122752"/>
    <w:rsid w:val="00125959"/>
    <w:rsid w:val="00141CA9"/>
    <w:rsid w:val="00153C1F"/>
    <w:rsid w:val="00164FFB"/>
    <w:rsid w:val="00173383"/>
    <w:rsid w:val="00192276"/>
    <w:rsid w:val="001A0B01"/>
    <w:rsid w:val="001A438A"/>
    <w:rsid w:val="001A7A52"/>
    <w:rsid w:val="001C3512"/>
    <w:rsid w:val="001D3926"/>
    <w:rsid w:val="001D54F1"/>
    <w:rsid w:val="001D5C05"/>
    <w:rsid w:val="001E23C5"/>
    <w:rsid w:val="001E4032"/>
    <w:rsid w:val="001E4084"/>
    <w:rsid w:val="001E721B"/>
    <w:rsid w:val="001E7A8B"/>
    <w:rsid w:val="001F1A8A"/>
    <w:rsid w:val="001F1D55"/>
    <w:rsid w:val="002024CD"/>
    <w:rsid w:val="00202C82"/>
    <w:rsid w:val="0020384A"/>
    <w:rsid w:val="00205AFC"/>
    <w:rsid w:val="0020683E"/>
    <w:rsid w:val="00207B7F"/>
    <w:rsid w:val="0021286A"/>
    <w:rsid w:val="002258F4"/>
    <w:rsid w:val="002332EB"/>
    <w:rsid w:val="00247C1E"/>
    <w:rsid w:val="0025539F"/>
    <w:rsid w:val="002557C9"/>
    <w:rsid w:val="00256792"/>
    <w:rsid w:val="002655E5"/>
    <w:rsid w:val="00265808"/>
    <w:rsid w:val="0027543E"/>
    <w:rsid w:val="0027771C"/>
    <w:rsid w:val="00284A38"/>
    <w:rsid w:val="002853C4"/>
    <w:rsid w:val="002911D7"/>
    <w:rsid w:val="002961B4"/>
    <w:rsid w:val="002A0BA0"/>
    <w:rsid w:val="002A2168"/>
    <w:rsid w:val="002C15D1"/>
    <w:rsid w:val="002C3410"/>
    <w:rsid w:val="002C3C51"/>
    <w:rsid w:val="002D546C"/>
    <w:rsid w:val="002D7A7E"/>
    <w:rsid w:val="002E5C54"/>
    <w:rsid w:val="002F2FAF"/>
    <w:rsid w:val="002F731C"/>
    <w:rsid w:val="003038A1"/>
    <w:rsid w:val="00306970"/>
    <w:rsid w:val="003119E4"/>
    <w:rsid w:val="003406FD"/>
    <w:rsid w:val="00350638"/>
    <w:rsid w:val="00357272"/>
    <w:rsid w:val="00363E35"/>
    <w:rsid w:val="00390173"/>
    <w:rsid w:val="0039046E"/>
    <w:rsid w:val="003945E5"/>
    <w:rsid w:val="003C63AA"/>
    <w:rsid w:val="003D0C02"/>
    <w:rsid w:val="003D0F9B"/>
    <w:rsid w:val="003D13C6"/>
    <w:rsid w:val="003D3A65"/>
    <w:rsid w:val="003F2EEB"/>
    <w:rsid w:val="004027F4"/>
    <w:rsid w:val="004076EF"/>
    <w:rsid w:val="00416A3A"/>
    <w:rsid w:val="00422C61"/>
    <w:rsid w:val="00425F3B"/>
    <w:rsid w:val="00442A3D"/>
    <w:rsid w:val="004552C4"/>
    <w:rsid w:val="0046262F"/>
    <w:rsid w:val="00464177"/>
    <w:rsid w:val="004769B1"/>
    <w:rsid w:val="004B0600"/>
    <w:rsid w:val="004B31A9"/>
    <w:rsid w:val="004C0C49"/>
    <w:rsid w:val="004C58F3"/>
    <w:rsid w:val="004D74B6"/>
    <w:rsid w:val="004F067B"/>
    <w:rsid w:val="00500D66"/>
    <w:rsid w:val="005018A3"/>
    <w:rsid w:val="0050430B"/>
    <w:rsid w:val="0051309C"/>
    <w:rsid w:val="00513FA1"/>
    <w:rsid w:val="00514758"/>
    <w:rsid w:val="00522574"/>
    <w:rsid w:val="00527C2C"/>
    <w:rsid w:val="00531A2E"/>
    <w:rsid w:val="005328E3"/>
    <w:rsid w:val="00535B48"/>
    <w:rsid w:val="00541CD6"/>
    <w:rsid w:val="005440F6"/>
    <w:rsid w:val="005457A4"/>
    <w:rsid w:val="00560502"/>
    <w:rsid w:val="005612C4"/>
    <w:rsid w:val="00573F4E"/>
    <w:rsid w:val="00575685"/>
    <w:rsid w:val="00591922"/>
    <w:rsid w:val="00593436"/>
    <w:rsid w:val="005A499E"/>
    <w:rsid w:val="005B0138"/>
    <w:rsid w:val="005B08FD"/>
    <w:rsid w:val="005B7588"/>
    <w:rsid w:val="005C35FD"/>
    <w:rsid w:val="005E567D"/>
    <w:rsid w:val="005E57F5"/>
    <w:rsid w:val="005F1F6D"/>
    <w:rsid w:val="005F221A"/>
    <w:rsid w:val="005F79A5"/>
    <w:rsid w:val="0060262D"/>
    <w:rsid w:val="00606E82"/>
    <w:rsid w:val="006073CA"/>
    <w:rsid w:val="00610F46"/>
    <w:rsid w:val="00611577"/>
    <w:rsid w:val="00611F73"/>
    <w:rsid w:val="00614020"/>
    <w:rsid w:val="00634E93"/>
    <w:rsid w:val="00650A37"/>
    <w:rsid w:val="00653ED0"/>
    <w:rsid w:val="0065405B"/>
    <w:rsid w:val="0065429C"/>
    <w:rsid w:val="00667148"/>
    <w:rsid w:val="00671078"/>
    <w:rsid w:val="00673AF9"/>
    <w:rsid w:val="00676D89"/>
    <w:rsid w:val="00677D4F"/>
    <w:rsid w:val="00681684"/>
    <w:rsid w:val="00687B0A"/>
    <w:rsid w:val="00693498"/>
    <w:rsid w:val="00695D2C"/>
    <w:rsid w:val="006B1B8A"/>
    <w:rsid w:val="006B4992"/>
    <w:rsid w:val="006B64CD"/>
    <w:rsid w:val="006C37C8"/>
    <w:rsid w:val="006C43BA"/>
    <w:rsid w:val="006E4032"/>
    <w:rsid w:val="006E5477"/>
    <w:rsid w:val="006E5DAD"/>
    <w:rsid w:val="006F0419"/>
    <w:rsid w:val="006F6B29"/>
    <w:rsid w:val="00721465"/>
    <w:rsid w:val="00743D37"/>
    <w:rsid w:val="007513EA"/>
    <w:rsid w:val="00753954"/>
    <w:rsid w:val="007557E4"/>
    <w:rsid w:val="0075655A"/>
    <w:rsid w:val="0078570C"/>
    <w:rsid w:val="007961AE"/>
    <w:rsid w:val="007A426D"/>
    <w:rsid w:val="007C1FE7"/>
    <w:rsid w:val="007C21B8"/>
    <w:rsid w:val="007C71F3"/>
    <w:rsid w:val="007D3A1B"/>
    <w:rsid w:val="007D3C13"/>
    <w:rsid w:val="007F14F3"/>
    <w:rsid w:val="007F6139"/>
    <w:rsid w:val="007F6CDD"/>
    <w:rsid w:val="00802C21"/>
    <w:rsid w:val="00804BC0"/>
    <w:rsid w:val="00827CA7"/>
    <w:rsid w:val="00834DE7"/>
    <w:rsid w:val="00835454"/>
    <w:rsid w:val="008421E9"/>
    <w:rsid w:val="008444A5"/>
    <w:rsid w:val="00845D6B"/>
    <w:rsid w:val="00845FE4"/>
    <w:rsid w:val="008474F6"/>
    <w:rsid w:val="00854781"/>
    <w:rsid w:val="008549C1"/>
    <w:rsid w:val="0088115B"/>
    <w:rsid w:val="008846ED"/>
    <w:rsid w:val="0088710A"/>
    <w:rsid w:val="0089432D"/>
    <w:rsid w:val="008B11A2"/>
    <w:rsid w:val="008B6139"/>
    <w:rsid w:val="008C5CB9"/>
    <w:rsid w:val="008E00CD"/>
    <w:rsid w:val="008E04BE"/>
    <w:rsid w:val="008E0CE9"/>
    <w:rsid w:val="008E15D1"/>
    <w:rsid w:val="008E31A6"/>
    <w:rsid w:val="008E35AD"/>
    <w:rsid w:val="008F387C"/>
    <w:rsid w:val="008F6C8E"/>
    <w:rsid w:val="008F76AA"/>
    <w:rsid w:val="00915005"/>
    <w:rsid w:val="00932445"/>
    <w:rsid w:val="0093256F"/>
    <w:rsid w:val="009327FD"/>
    <w:rsid w:val="009330B4"/>
    <w:rsid w:val="00937F78"/>
    <w:rsid w:val="00944C59"/>
    <w:rsid w:val="0094676A"/>
    <w:rsid w:val="0096683E"/>
    <w:rsid w:val="00974B60"/>
    <w:rsid w:val="009830FE"/>
    <w:rsid w:val="00993D63"/>
    <w:rsid w:val="009A2D27"/>
    <w:rsid w:val="009A5D99"/>
    <w:rsid w:val="009C0003"/>
    <w:rsid w:val="009C0362"/>
    <w:rsid w:val="009C1EA2"/>
    <w:rsid w:val="009C3BFF"/>
    <w:rsid w:val="009C4F4C"/>
    <w:rsid w:val="009C6306"/>
    <w:rsid w:val="009E37B4"/>
    <w:rsid w:val="00A06256"/>
    <w:rsid w:val="00A10D8C"/>
    <w:rsid w:val="00A13A5D"/>
    <w:rsid w:val="00A165FD"/>
    <w:rsid w:val="00A20AD3"/>
    <w:rsid w:val="00A2669C"/>
    <w:rsid w:val="00A30459"/>
    <w:rsid w:val="00A33084"/>
    <w:rsid w:val="00A35CA1"/>
    <w:rsid w:val="00A36688"/>
    <w:rsid w:val="00A42072"/>
    <w:rsid w:val="00A6197F"/>
    <w:rsid w:val="00A66FE2"/>
    <w:rsid w:val="00A71ADD"/>
    <w:rsid w:val="00A8314E"/>
    <w:rsid w:val="00AA0C1D"/>
    <w:rsid w:val="00AA567C"/>
    <w:rsid w:val="00AB314E"/>
    <w:rsid w:val="00AB74D8"/>
    <w:rsid w:val="00AD4D41"/>
    <w:rsid w:val="00AD6BC0"/>
    <w:rsid w:val="00AD7584"/>
    <w:rsid w:val="00AE768C"/>
    <w:rsid w:val="00AE7D36"/>
    <w:rsid w:val="00B00D1C"/>
    <w:rsid w:val="00B14E91"/>
    <w:rsid w:val="00B30A2B"/>
    <w:rsid w:val="00B30BBE"/>
    <w:rsid w:val="00B415A7"/>
    <w:rsid w:val="00B435FB"/>
    <w:rsid w:val="00B462A4"/>
    <w:rsid w:val="00B510AB"/>
    <w:rsid w:val="00B65C84"/>
    <w:rsid w:val="00B6633E"/>
    <w:rsid w:val="00B67CE4"/>
    <w:rsid w:val="00B71862"/>
    <w:rsid w:val="00B7270A"/>
    <w:rsid w:val="00B773FD"/>
    <w:rsid w:val="00B857C7"/>
    <w:rsid w:val="00B9485E"/>
    <w:rsid w:val="00B957F8"/>
    <w:rsid w:val="00BA2A3B"/>
    <w:rsid w:val="00BA44BF"/>
    <w:rsid w:val="00BB2F0A"/>
    <w:rsid w:val="00BC419F"/>
    <w:rsid w:val="00BD4E29"/>
    <w:rsid w:val="00BD721F"/>
    <w:rsid w:val="00BE1D75"/>
    <w:rsid w:val="00BF3752"/>
    <w:rsid w:val="00BF5A3B"/>
    <w:rsid w:val="00BF7643"/>
    <w:rsid w:val="00C034C8"/>
    <w:rsid w:val="00C04CED"/>
    <w:rsid w:val="00C14D4E"/>
    <w:rsid w:val="00C26976"/>
    <w:rsid w:val="00C51388"/>
    <w:rsid w:val="00C514C7"/>
    <w:rsid w:val="00C53DA8"/>
    <w:rsid w:val="00C6171D"/>
    <w:rsid w:val="00C63601"/>
    <w:rsid w:val="00C7074B"/>
    <w:rsid w:val="00C742AC"/>
    <w:rsid w:val="00C7729F"/>
    <w:rsid w:val="00C82C5F"/>
    <w:rsid w:val="00C915C1"/>
    <w:rsid w:val="00C96421"/>
    <w:rsid w:val="00C96580"/>
    <w:rsid w:val="00CA428F"/>
    <w:rsid w:val="00CA50F9"/>
    <w:rsid w:val="00CB21C2"/>
    <w:rsid w:val="00CB24FF"/>
    <w:rsid w:val="00CB2D34"/>
    <w:rsid w:val="00CC0BAB"/>
    <w:rsid w:val="00CC499D"/>
    <w:rsid w:val="00CC7434"/>
    <w:rsid w:val="00CC76A6"/>
    <w:rsid w:val="00CE2116"/>
    <w:rsid w:val="00CF2E39"/>
    <w:rsid w:val="00CF5F22"/>
    <w:rsid w:val="00D132E2"/>
    <w:rsid w:val="00D225EF"/>
    <w:rsid w:val="00D34C69"/>
    <w:rsid w:val="00D409A0"/>
    <w:rsid w:val="00D547B3"/>
    <w:rsid w:val="00D56C44"/>
    <w:rsid w:val="00D6415C"/>
    <w:rsid w:val="00D701AB"/>
    <w:rsid w:val="00D71DAC"/>
    <w:rsid w:val="00D7667A"/>
    <w:rsid w:val="00D8041F"/>
    <w:rsid w:val="00D807D4"/>
    <w:rsid w:val="00D92285"/>
    <w:rsid w:val="00D965CA"/>
    <w:rsid w:val="00DA56CE"/>
    <w:rsid w:val="00DB05C8"/>
    <w:rsid w:val="00DC29DD"/>
    <w:rsid w:val="00DC6508"/>
    <w:rsid w:val="00DE0C27"/>
    <w:rsid w:val="00E00046"/>
    <w:rsid w:val="00E00AAE"/>
    <w:rsid w:val="00E02DB2"/>
    <w:rsid w:val="00E061D1"/>
    <w:rsid w:val="00E109A8"/>
    <w:rsid w:val="00E33668"/>
    <w:rsid w:val="00E430A1"/>
    <w:rsid w:val="00E43A35"/>
    <w:rsid w:val="00E55A53"/>
    <w:rsid w:val="00E6243F"/>
    <w:rsid w:val="00E66A7A"/>
    <w:rsid w:val="00E73FD4"/>
    <w:rsid w:val="00E75893"/>
    <w:rsid w:val="00E776B9"/>
    <w:rsid w:val="00E8245F"/>
    <w:rsid w:val="00E85CA6"/>
    <w:rsid w:val="00E92A14"/>
    <w:rsid w:val="00E92FC1"/>
    <w:rsid w:val="00EC06DF"/>
    <w:rsid w:val="00EC1C15"/>
    <w:rsid w:val="00ED03B5"/>
    <w:rsid w:val="00ED093D"/>
    <w:rsid w:val="00ED3CA9"/>
    <w:rsid w:val="00EE162C"/>
    <w:rsid w:val="00EF1CE3"/>
    <w:rsid w:val="00F039B1"/>
    <w:rsid w:val="00F13977"/>
    <w:rsid w:val="00F139FC"/>
    <w:rsid w:val="00F24340"/>
    <w:rsid w:val="00F24777"/>
    <w:rsid w:val="00F24E6B"/>
    <w:rsid w:val="00F353A1"/>
    <w:rsid w:val="00F37390"/>
    <w:rsid w:val="00F46A5C"/>
    <w:rsid w:val="00F475EE"/>
    <w:rsid w:val="00F72E2E"/>
    <w:rsid w:val="00F871AB"/>
    <w:rsid w:val="00F9024C"/>
    <w:rsid w:val="00F95188"/>
    <w:rsid w:val="00F96488"/>
    <w:rsid w:val="00FD03D2"/>
    <w:rsid w:val="00FD42D6"/>
    <w:rsid w:val="00FD505F"/>
    <w:rsid w:val="00FD665F"/>
    <w:rsid w:val="00FE4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fr-FR"/>
    </w:rPr>
  </w:style>
  <w:style w:type="paragraph" w:styleId="Titre1">
    <w:name w:val="heading 1"/>
    <w:basedOn w:val="Normal"/>
    <w:uiPriority w:val="1"/>
    <w:qFormat/>
    <w:pPr>
      <w:ind w:left="472" w:hanging="360"/>
      <w:outlineLvl w:val="0"/>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rFonts w:ascii="Calibri" w:eastAsia="Calibri" w:hAnsi="Calibri"/>
      <w:u w:val="single"/>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27C2C"/>
    <w:pPr>
      <w:tabs>
        <w:tab w:val="center" w:pos="4536"/>
        <w:tab w:val="right" w:pos="9072"/>
      </w:tabs>
    </w:pPr>
  </w:style>
  <w:style w:type="character" w:customStyle="1" w:styleId="En-tteCar">
    <w:name w:val="En-tête Car"/>
    <w:basedOn w:val="Policepardfaut"/>
    <w:link w:val="En-tte"/>
    <w:uiPriority w:val="99"/>
    <w:rsid w:val="00527C2C"/>
    <w:rPr>
      <w:lang w:val="fr-FR"/>
    </w:rPr>
  </w:style>
  <w:style w:type="paragraph" w:styleId="Pieddepage">
    <w:name w:val="footer"/>
    <w:basedOn w:val="Normal"/>
    <w:link w:val="PieddepageCar"/>
    <w:uiPriority w:val="99"/>
    <w:unhideWhenUsed/>
    <w:rsid w:val="00527C2C"/>
    <w:pPr>
      <w:tabs>
        <w:tab w:val="center" w:pos="4536"/>
        <w:tab w:val="right" w:pos="9072"/>
      </w:tabs>
    </w:pPr>
  </w:style>
  <w:style w:type="character" w:customStyle="1" w:styleId="PieddepageCar">
    <w:name w:val="Pied de page Car"/>
    <w:basedOn w:val="Policepardfaut"/>
    <w:link w:val="Pieddepage"/>
    <w:uiPriority w:val="99"/>
    <w:rsid w:val="00527C2C"/>
    <w:rPr>
      <w:lang w:val="fr-FR"/>
    </w:rPr>
  </w:style>
  <w:style w:type="table" w:styleId="Grilledutableau">
    <w:name w:val="Table Grid"/>
    <w:basedOn w:val="TableauNormal"/>
    <w:uiPriority w:val="59"/>
    <w:rsid w:val="00C91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fr-FR"/>
    </w:rPr>
  </w:style>
  <w:style w:type="paragraph" w:styleId="Titre1">
    <w:name w:val="heading 1"/>
    <w:basedOn w:val="Normal"/>
    <w:uiPriority w:val="1"/>
    <w:qFormat/>
    <w:pPr>
      <w:ind w:left="472" w:hanging="360"/>
      <w:outlineLvl w:val="0"/>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rFonts w:ascii="Calibri" w:eastAsia="Calibri" w:hAnsi="Calibri"/>
      <w:u w:val="single"/>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27C2C"/>
    <w:pPr>
      <w:tabs>
        <w:tab w:val="center" w:pos="4536"/>
        <w:tab w:val="right" w:pos="9072"/>
      </w:tabs>
    </w:pPr>
  </w:style>
  <w:style w:type="character" w:customStyle="1" w:styleId="En-tteCar">
    <w:name w:val="En-tête Car"/>
    <w:basedOn w:val="Policepardfaut"/>
    <w:link w:val="En-tte"/>
    <w:uiPriority w:val="99"/>
    <w:rsid w:val="00527C2C"/>
    <w:rPr>
      <w:lang w:val="fr-FR"/>
    </w:rPr>
  </w:style>
  <w:style w:type="paragraph" w:styleId="Pieddepage">
    <w:name w:val="footer"/>
    <w:basedOn w:val="Normal"/>
    <w:link w:val="PieddepageCar"/>
    <w:uiPriority w:val="99"/>
    <w:unhideWhenUsed/>
    <w:rsid w:val="00527C2C"/>
    <w:pPr>
      <w:tabs>
        <w:tab w:val="center" w:pos="4536"/>
        <w:tab w:val="right" w:pos="9072"/>
      </w:tabs>
    </w:pPr>
  </w:style>
  <w:style w:type="character" w:customStyle="1" w:styleId="PieddepageCar">
    <w:name w:val="Pied de page Car"/>
    <w:basedOn w:val="Policepardfaut"/>
    <w:link w:val="Pieddepage"/>
    <w:uiPriority w:val="99"/>
    <w:rsid w:val="00527C2C"/>
    <w:rPr>
      <w:lang w:val="fr-FR"/>
    </w:rPr>
  </w:style>
  <w:style w:type="table" w:styleId="Grilledutableau">
    <w:name w:val="Table Grid"/>
    <w:basedOn w:val="TableauNormal"/>
    <w:uiPriority w:val="59"/>
    <w:rsid w:val="00C91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8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2EE3-7752-44CD-B24A-36302E37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9</Pages>
  <Words>4191</Words>
  <Characters>23055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Allegato n) Nota integrativa Assest_2022 rv</vt:lpstr>
    </vt:vector>
  </TitlesOfParts>
  <Company>INVA S.p.a.</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 Nota integrativa Assest_2022 rv</dc:title>
  <dc:creator>sflorio</dc:creator>
  <cp:lastModifiedBy>Sonia CHABOD</cp:lastModifiedBy>
  <cp:revision>115</cp:revision>
  <dcterms:created xsi:type="dcterms:W3CDTF">2022-09-27T12:08:00Z</dcterms:created>
  <dcterms:modified xsi:type="dcterms:W3CDTF">2022-12-05T14:08:00Z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LastSaved">
    <vt:filetime>2022-09-08T00:00:00Z</vt:filetime>
  </property>
</Properties>
</file>