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517" w:rsidRPr="00F71572" w:rsidRDefault="00F71572">
      <w:pPr>
        <w:rPr>
          <w:b/>
          <w:sz w:val="28"/>
          <w:szCs w:val="28"/>
        </w:rPr>
      </w:pPr>
      <w:r w:rsidRPr="00F71572">
        <w:rPr>
          <w:b/>
          <w:sz w:val="28"/>
          <w:szCs w:val="28"/>
        </w:rPr>
        <w:t xml:space="preserve">Testo coordinato del </w:t>
      </w:r>
      <w:r>
        <w:rPr>
          <w:b/>
          <w:sz w:val="28"/>
          <w:szCs w:val="28"/>
        </w:rPr>
        <w:t>regolamento di autoorganizzazione con le modificazioni approvate dall'Ufficio di Presidenza.</w:t>
      </w:r>
    </w:p>
    <w:p w:rsidR="00314498" w:rsidRDefault="00314498" w:rsidP="00B56E1B">
      <w:pPr>
        <w:jc w:val="both"/>
        <w:rPr>
          <w:b/>
          <w:sz w:val="24"/>
        </w:rPr>
      </w:pPr>
    </w:p>
    <w:p w:rsidR="00B56E1B" w:rsidRDefault="00B56E1B" w:rsidP="00B56E1B">
      <w:pPr>
        <w:jc w:val="both"/>
        <w:rPr>
          <w:b/>
          <w:sz w:val="24"/>
        </w:rPr>
      </w:pPr>
      <w:r w:rsidRPr="00923BD4">
        <w:rPr>
          <w:b/>
          <w:sz w:val="24"/>
        </w:rPr>
        <w:t>Disposizioni inerenti all'autoorganizzazione del Consiglio regionale e dei suoi organi.</w:t>
      </w:r>
    </w:p>
    <w:p w:rsidR="00B56E1B" w:rsidRPr="00923BD4" w:rsidRDefault="00B56E1B" w:rsidP="00B56E1B">
      <w:pPr>
        <w:jc w:val="both"/>
        <w:rPr>
          <w:sz w:val="24"/>
        </w:rPr>
      </w:pPr>
    </w:p>
    <w:p w:rsidR="00B56E1B" w:rsidRPr="00923BD4" w:rsidRDefault="00952B54" w:rsidP="00B56E1B">
      <w:pPr>
        <w:jc w:val="both"/>
        <w:rPr>
          <w:sz w:val="24"/>
        </w:rPr>
      </w:pPr>
      <w:r>
        <w:rPr>
          <w:sz w:val="24"/>
        </w:rPr>
        <w:t>(</w:t>
      </w:r>
      <w:r w:rsidR="00314498">
        <w:rPr>
          <w:sz w:val="24"/>
        </w:rPr>
        <w:t xml:space="preserve">Il suddetto regolamento è stato approvato </w:t>
      </w:r>
      <w:r w:rsidR="00314498" w:rsidRPr="00923BD4">
        <w:rPr>
          <w:sz w:val="24"/>
        </w:rPr>
        <w:t>d</w:t>
      </w:r>
      <w:r w:rsidR="00314498">
        <w:rPr>
          <w:sz w:val="24"/>
        </w:rPr>
        <w:t>a</w:t>
      </w:r>
      <w:r w:rsidR="00314498" w:rsidRPr="00923BD4">
        <w:rPr>
          <w:sz w:val="24"/>
        </w:rPr>
        <w:t xml:space="preserve">ll'Ufficio di Presidenza </w:t>
      </w:r>
      <w:r w:rsidR="00314498">
        <w:rPr>
          <w:sz w:val="24"/>
        </w:rPr>
        <w:t>con d</w:t>
      </w:r>
      <w:r w:rsidR="00B56E1B" w:rsidRPr="00923BD4">
        <w:rPr>
          <w:sz w:val="24"/>
        </w:rPr>
        <w:t>eliberazione del 24 ottobre 2017, n. 120</w:t>
      </w:r>
      <w:r w:rsidR="00314498">
        <w:rPr>
          <w:sz w:val="24"/>
        </w:rPr>
        <w:t xml:space="preserve"> e poi modificato con deliberazione del 19 giugno 2025, n. 60</w:t>
      </w:r>
      <w:r w:rsidR="00B56E1B" w:rsidRPr="00923BD4">
        <w:rPr>
          <w:sz w:val="24"/>
        </w:rPr>
        <w:t>)</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I</w:t>
      </w:r>
    </w:p>
    <w:p w:rsidR="00B56E1B" w:rsidRPr="00923BD4" w:rsidRDefault="00B56E1B" w:rsidP="00B56E1B">
      <w:pPr>
        <w:jc w:val="center"/>
        <w:rPr>
          <w:sz w:val="24"/>
        </w:rPr>
      </w:pPr>
      <w:r w:rsidRPr="00923BD4">
        <w:rPr>
          <w:sz w:val="24"/>
        </w:rPr>
        <w:t>TRASFERTE DEI CONSIGLIERI REGIONALI</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1</w:t>
      </w:r>
    </w:p>
    <w:p w:rsidR="00B56E1B" w:rsidRPr="00923BD4" w:rsidRDefault="00B56E1B" w:rsidP="00B56E1B">
      <w:pPr>
        <w:jc w:val="both"/>
        <w:rPr>
          <w:sz w:val="24"/>
        </w:rPr>
      </w:pPr>
    </w:p>
    <w:p w:rsidR="00B56E1B" w:rsidRPr="00923BD4" w:rsidRDefault="00B56E1B" w:rsidP="00B56E1B">
      <w:pPr>
        <w:ind w:left="425" w:hanging="425"/>
        <w:jc w:val="both"/>
        <w:rPr>
          <w:sz w:val="24"/>
        </w:rPr>
      </w:pPr>
      <w:r w:rsidRPr="00923BD4">
        <w:rPr>
          <w:sz w:val="24"/>
        </w:rPr>
        <w:t>1.</w:t>
      </w:r>
      <w:r w:rsidRPr="00923BD4">
        <w:rPr>
          <w:sz w:val="24"/>
        </w:rPr>
        <w:tab/>
        <w:t>In caso di trasferta, preventivamente autorizzata dal Presidente del Consiglio con regolare compilazione del modello di incarico di missione, il consigliere regionale ha diritto al rimborso, su presentazione di idonea documentazione quale fatture o ricevute fiscali intestate all’interessato, delle seguenti spese:</w:t>
      </w:r>
    </w:p>
    <w:p w:rsidR="00B56E1B" w:rsidRPr="00923BD4" w:rsidRDefault="00B56E1B" w:rsidP="00B56E1B">
      <w:pPr>
        <w:ind w:left="426" w:hanging="426"/>
        <w:jc w:val="both"/>
        <w:rPr>
          <w:sz w:val="24"/>
        </w:rPr>
      </w:pPr>
    </w:p>
    <w:p w:rsidR="00B56E1B" w:rsidRPr="00923BD4" w:rsidRDefault="00B56E1B" w:rsidP="00B56E1B">
      <w:pPr>
        <w:ind w:left="992" w:hanging="567"/>
        <w:jc w:val="both"/>
        <w:rPr>
          <w:sz w:val="24"/>
        </w:rPr>
      </w:pPr>
      <w:r w:rsidRPr="00923BD4">
        <w:rPr>
          <w:sz w:val="24"/>
        </w:rPr>
        <w:t>a)</w:t>
      </w:r>
      <w:r w:rsidRPr="00923BD4">
        <w:rPr>
          <w:sz w:val="24"/>
        </w:rPr>
        <w:tab/>
        <w:t>per il pernottamento in albergo, fino a un importo massimo di euro 300,00 a notte in camera uso singolo;</w:t>
      </w:r>
    </w:p>
    <w:p w:rsidR="00B56E1B" w:rsidRPr="00923BD4" w:rsidRDefault="00B56E1B" w:rsidP="00B56E1B">
      <w:pPr>
        <w:ind w:left="993" w:hanging="567"/>
        <w:jc w:val="both"/>
        <w:rPr>
          <w:sz w:val="24"/>
        </w:rPr>
      </w:pPr>
      <w:r w:rsidRPr="00923BD4">
        <w:rPr>
          <w:sz w:val="24"/>
        </w:rPr>
        <w:t>b)</w:t>
      </w:r>
      <w:r w:rsidRPr="00923BD4">
        <w:rPr>
          <w:sz w:val="24"/>
        </w:rPr>
        <w:tab/>
        <w:t>per il vitto, nel limite di euro 75,00 per pasto.</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2.</w:t>
      </w:r>
      <w:r w:rsidRPr="00923BD4">
        <w:rPr>
          <w:sz w:val="24"/>
        </w:rPr>
        <w:tab/>
        <w:t>Sono ammesse a rimborso le spese per i pernottamenti e i pasti, per la parte eccedente i limiti di cui al comma 1, nelle seguenti ipotesi:</w:t>
      </w:r>
    </w:p>
    <w:p w:rsidR="00B56E1B" w:rsidRPr="00923BD4" w:rsidRDefault="00B56E1B" w:rsidP="00B56E1B">
      <w:pPr>
        <w:ind w:left="426" w:hanging="426"/>
        <w:jc w:val="both"/>
        <w:rPr>
          <w:sz w:val="24"/>
        </w:rPr>
      </w:pPr>
    </w:p>
    <w:p w:rsidR="00B56E1B" w:rsidRPr="00923BD4" w:rsidRDefault="00B56E1B" w:rsidP="00B56E1B">
      <w:pPr>
        <w:ind w:left="993" w:hanging="567"/>
        <w:jc w:val="both"/>
        <w:rPr>
          <w:sz w:val="24"/>
        </w:rPr>
      </w:pPr>
      <w:r w:rsidRPr="00923BD4">
        <w:rPr>
          <w:sz w:val="24"/>
        </w:rPr>
        <w:t>a)</w:t>
      </w:r>
      <w:r w:rsidRPr="00923BD4">
        <w:rPr>
          <w:sz w:val="24"/>
        </w:rPr>
        <w:tab/>
        <w:t>nel caso in cui i maggiori costi siano compresi nelle tariffe di partecipazione a congressi, convegni o seminari organizzati da altri enti;</w:t>
      </w:r>
    </w:p>
    <w:p w:rsidR="00B56E1B" w:rsidRPr="00923BD4" w:rsidRDefault="00B56E1B" w:rsidP="00B56E1B">
      <w:pPr>
        <w:ind w:left="993" w:hanging="567"/>
        <w:jc w:val="both"/>
        <w:rPr>
          <w:sz w:val="24"/>
        </w:rPr>
      </w:pPr>
      <w:r w:rsidRPr="00923BD4">
        <w:rPr>
          <w:sz w:val="24"/>
        </w:rPr>
        <w:t>b)</w:t>
      </w:r>
      <w:r w:rsidRPr="00923BD4">
        <w:rPr>
          <w:sz w:val="24"/>
        </w:rPr>
        <w:tab/>
        <w:t>nei casi di volta in volta motivatamente autorizzati dall'Ufficio di Presidenza.</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3.</w:t>
      </w:r>
      <w:r w:rsidRPr="00923BD4">
        <w:rPr>
          <w:sz w:val="24"/>
        </w:rPr>
        <w:tab/>
        <w:t>Sono ammesse a rimborso le spese per i pernottamenti in loco, o in avvicinamento dalla notte precedente l'inizio del congresso, convegno o seminario oggetto della missione a quella conclusiva della missione, salvo casi espressamente autorizzati con motivazione.</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4.</w:t>
      </w:r>
      <w:r w:rsidRPr="00923BD4">
        <w:rPr>
          <w:sz w:val="24"/>
        </w:rPr>
        <w:tab/>
        <w:t>Le spese sostenute per i pasti in occasione di trasferte sono ammesse a rimborso se comprovate da fatture, da ricevute fiscali o da scontrini fiscali rilasciati da esercenti l’attività di ristorazione. Le spese per generi di conforto, quali frigobar e simili, risultanti dal conto dell’albergo sono a carico degli interessati. Le spese telefoniche sono ammesse a rimborso solo se motivate da ragioni d’ufficio.</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5.</w:t>
      </w:r>
      <w:r w:rsidRPr="00923BD4">
        <w:rPr>
          <w:sz w:val="24"/>
        </w:rPr>
        <w:tab/>
        <w:t>Sono, inoltre, rimborsate: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 xml:space="preserve">le spese autostradali, nei casi in cui non sia possibile usare la tessera autostradale </w:t>
      </w:r>
      <w:r>
        <w:rPr>
          <w:sz w:val="24"/>
        </w:rPr>
        <w:t>7</w:t>
      </w:r>
      <w:r w:rsidRPr="00923BD4">
        <w:rPr>
          <w:sz w:val="24"/>
        </w:rPr>
        <w:t>personale;</w:t>
      </w:r>
    </w:p>
    <w:p w:rsidR="00B56E1B" w:rsidRPr="00923BD4" w:rsidRDefault="00B56E1B" w:rsidP="00B56E1B">
      <w:pPr>
        <w:ind w:left="850" w:hanging="425"/>
        <w:jc w:val="both"/>
        <w:rPr>
          <w:sz w:val="24"/>
        </w:rPr>
      </w:pPr>
      <w:r w:rsidRPr="00923BD4">
        <w:rPr>
          <w:sz w:val="24"/>
        </w:rPr>
        <w:t>b)</w:t>
      </w:r>
      <w:r w:rsidRPr="00923BD4">
        <w:rPr>
          <w:sz w:val="24"/>
        </w:rPr>
        <w:tab/>
        <w:t>le spese per taxi, per noleggio di automezzo con conducente o di altri mezzi pubblici;</w:t>
      </w:r>
    </w:p>
    <w:p w:rsidR="00B56E1B" w:rsidRPr="00923BD4" w:rsidRDefault="00B56E1B" w:rsidP="00B56E1B">
      <w:pPr>
        <w:ind w:left="850" w:hanging="425"/>
        <w:jc w:val="both"/>
        <w:rPr>
          <w:sz w:val="24"/>
        </w:rPr>
      </w:pPr>
      <w:r w:rsidRPr="00923BD4">
        <w:rPr>
          <w:sz w:val="24"/>
        </w:rPr>
        <w:t>c)</w:t>
      </w:r>
      <w:r w:rsidRPr="00923BD4">
        <w:rPr>
          <w:sz w:val="24"/>
        </w:rPr>
        <w:tab/>
        <w:t>le spese di parcheggio.</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6.</w:t>
      </w:r>
      <w:r w:rsidRPr="00923BD4">
        <w:rPr>
          <w:sz w:val="24"/>
        </w:rPr>
        <w:tab/>
        <w:t>In caso di mancato rilascio o smarrimento delle ricevute relative alle spese di cui al presente articolo, il consigliere regionale può richiedere al Presidente del Consiglio l'autorizzazione al rimborso, indicando nell'istanza il riferimento alla trasferta, la tipologia di spesa e il relativo ammontare.</w:t>
      </w:r>
    </w:p>
    <w:p w:rsidR="00B56E1B" w:rsidRPr="00923BD4" w:rsidRDefault="00B56E1B" w:rsidP="00B56E1B">
      <w:pPr>
        <w:jc w:val="both"/>
        <w:rPr>
          <w:sz w:val="24"/>
        </w:rPr>
      </w:pPr>
    </w:p>
    <w:p w:rsidR="00B56E1B" w:rsidRDefault="00B56E1B" w:rsidP="00B56E1B">
      <w:pPr>
        <w:jc w:val="center"/>
        <w:rPr>
          <w:sz w:val="24"/>
        </w:rPr>
      </w:pPr>
    </w:p>
    <w:p w:rsidR="00B56E1B" w:rsidRDefault="00B56E1B" w:rsidP="00B56E1B">
      <w:pPr>
        <w:jc w:val="center"/>
        <w:rPr>
          <w:sz w:val="24"/>
        </w:rPr>
      </w:pPr>
    </w:p>
    <w:p w:rsidR="00B56E1B" w:rsidRDefault="00B56E1B" w:rsidP="00B56E1B">
      <w:pPr>
        <w:jc w:val="center"/>
        <w:rPr>
          <w:sz w:val="24"/>
        </w:rPr>
      </w:pPr>
    </w:p>
    <w:p w:rsidR="00B56E1B" w:rsidRPr="00923BD4" w:rsidRDefault="00B56E1B" w:rsidP="00B56E1B">
      <w:pPr>
        <w:jc w:val="center"/>
        <w:rPr>
          <w:sz w:val="24"/>
        </w:rPr>
      </w:pPr>
      <w:r w:rsidRPr="00923BD4">
        <w:rPr>
          <w:sz w:val="24"/>
        </w:rPr>
        <w:t>Art. 2</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rimborso della maggiorazione del 10 per cento per missioni in Italia o del 20 per cento per missioni all’estero, di cui all'articolo 8, comma 2, della legge regionale 21 agosto 1995, n. 33 (Norme sulle indennità spettanti ai membri del Consiglio e della Giunta e sulla previdenza dei consiglieri regionali), è corrisposto in riferimento ai rimborsi delle seguenti spese debitamente documentate: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spese per pasti;</w:t>
      </w:r>
    </w:p>
    <w:p w:rsidR="00B56E1B" w:rsidRPr="00923BD4" w:rsidRDefault="00B56E1B" w:rsidP="00B56E1B">
      <w:pPr>
        <w:ind w:left="850" w:hanging="425"/>
        <w:jc w:val="both"/>
        <w:rPr>
          <w:sz w:val="24"/>
        </w:rPr>
      </w:pPr>
      <w:r w:rsidRPr="00923BD4">
        <w:rPr>
          <w:sz w:val="24"/>
        </w:rPr>
        <w:t>b)</w:t>
      </w:r>
      <w:r w:rsidRPr="00923BD4">
        <w:rPr>
          <w:sz w:val="24"/>
        </w:rPr>
        <w:tab/>
        <w:t>spese autostradali, nei casi in cui non sia possibile usare la tessera autostradale personale;</w:t>
      </w:r>
    </w:p>
    <w:p w:rsidR="00B56E1B" w:rsidRPr="00923BD4" w:rsidRDefault="00B56E1B" w:rsidP="00B56E1B">
      <w:pPr>
        <w:ind w:left="850" w:hanging="425"/>
        <w:jc w:val="both"/>
        <w:rPr>
          <w:sz w:val="24"/>
        </w:rPr>
      </w:pPr>
      <w:r w:rsidRPr="00923BD4">
        <w:rPr>
          <w:sz w:val="24"/>
        </w:rPr>
        <w:t>c)</w:t>
      </w:r>
      <w:r w:rsidRPr="00923BD4">
        <w:rPr>
          <w:sz w:val="24"/>
        </w:rPr>
        <w:tab/>
        <w:t>spese di taxi, per noleggio di automezzo con conducente o di altri mezzi pubblici;</w:t>
      </w:r>
    </w:p>
    <w:p w:rsidR="00B56E1B" w:rsidRPr="00923BD4" w:rsidRDefault="00B56E1B" w:rsidP="00B56E1B">
      <w:pPr>
        <w:ind w:left="850" w:hanging="425"/>
        <w:jc w:val="both"/>
        <w:rPr>
          <w:sz w:val="24"/>
        </w:rPr>
      </w:pPr>
      <w:r w:rsidRPr="00923BD4">
        <w:rPr>
          <w:sz w:val="24"/>
        </w:rPr>
        <w:t>d)</w:t>
      </w:r>
      <w:r w:rsidRPr="00923BD4">
        <w:rPr>
          <w:sz w:val="24"/>
        </w:rPr>
        <w:tab/>
        <w:t>spese di parcheggio;</w:t>
      </w:r>
    </w:p>
    <w:p w:rsidR="00B56E1B" w:rsidRPr="00923BD4" w:rsidRDefault="00B56E1B" w:rsidP="00B56E1B">
      <w:pPr>
        <w:ind w:left="850" w:hanging="425"/>
        <w:jc w:val="both"/>
        <w:rPr>
          <w:sz w:val="24"/>
        </w:rPr>
      </w:pPr>
      <w:r w:rsidRPr="00923BD4">
        <w:rPr>
          <w:sz w:val="24"/>
        </w:rPr>
        <w:t>e)</w:t>
      </w:r>
      <w:r w:rsidRPr="00923BD4">
        <w:rPr>
          <w:sz w:val="24"/>
        </w:rPr>
        <w:tab/>
        <w:t>spese telefoniche per servizio.</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2.</w:t>
      </w:r>
      <w:r w:rsidRPr="00923BD4">
        <w:rPr>
          <w:sz w:val="24"/>
        </w:rPr>
        <w:tab/>
        <w:t>Non sono corrisposte le maggiorazioni di cui al comma 1 sulle spese effettuate direttamente dall’ufficio economato e, precisamente, sulle seguenti:</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spese di viaggio per biglietti aerei, di treno, di autobus e di altri mezzi di trasporto;</w:t>
      </w:r>
    </w:p>
    <w:p w:rsidR="00B56E1B" w:rsidRPr="00923BD4" w:rsidRDefault="00B56E1B" w:rsidP="00B56E1B">
      <w:pPr>
        <w:ind w:left="850" w:hanging="425"/>
        <w:jc w:val="both"/>
        <w:rPr>
          <w:sz w:val="24"/>
        </w:rPr>
      </w:pPr>
      <w:r w:rsidRPr="00923BD4">
        <w:rPr>
          <w:sz w:val="24"/>
        </w:rPr>
        <w:t>b)</w:t>
      </w:r>
      <w:r w:rsidRPr="00923BD4">
        <w:rPr>
          <w:sz w:val="24"/>
        </w:rPr>
        <w:tab/>
        <w:t>spese alberghiere;</w:t>
      </w:r>
    </w:p>
    <w:p w:rsidR="00B56E1B" w:rsidRPr="00923BD4" w:rsidRDefault="00B56E1B" w:rsidP="00B56E1B">
      <w:pPr>
        <w:ind w:left="850" w:hanging="425"/>
        <w:jc w:val="both"/>
        <w:rPr>
          <w:sz w:val="24"/>
        </w:rPr>
      </w:pPr>
      <w:r w:rsidRPr="00923BD4">
        <w:rPr>
          <w:sz w:val="24"/>
        </w:rPr>
        <w:t>c)</w:t>
      </w:r>
      <w:r w:rsidRPr="00923BD4">
        <w:rPr>
          <w:sz w:val="24"/>
        </w:rPr>
        <w:tab/>
        <w:t>indennità forfetarie (indennità chilometrica).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 xml:space="preserve">In caso di trasferte effettuate con il mezzo di trasporto aereo, i consiglieri regionali usufruiscono della classe economica. Gli stessi possono richiedere di usufruire della business class sui voli aerei di durata superiore alle 3 ore. </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Ai fini dell’assicurazione kasko, le trasferte effettuate dal consigliere regionale con auto propria devono essere preventivamente dichiarate dall'interessato tramite apposito modulo protocollato e comunicato, via fax o via e-mail, antecedentemente alla partenza. Per il Presidente del Consiglio e i membri della Giunta regionale è sufficiente conservare un registro delle trasferte aggiornato.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La richiesta di anticipazione in valuta estera deve essere inoltrata all’ufficio economato almeno 10 giorni prima della data di partenza.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La rendicontazione delle somme anticipate dall’economo deve essere effettuata entro 20 giorni dalla data di rientro in sede, mediante compilazione del modello: “Rimborso spese vive di trasferta”, con allegata la documentazione relativa alle spese di competenza dell’interessato.</w:t>
      </w:r>
    </w:p>
    <w:p w:rsidR="00B56E1B" w:rsidRPr="00923BD4" w:rsidRDefault="00B56E1B" w:rsidP="00B56E1B">
      <w:pPr>
        <w:jc w:val="both"/>
        <w:rPr>
          <w:sz w:val="24"/>
        </w:rPr>
      </w:pPr>
    </w:p>
    <w:p w:rsidR="00B56E1B" w:rsidRDefault="00B56E1B" w:rsidP="00B56E1B">
      <w:pPr>
        <w:jc w:val="center"/>
        <w:rPr>
          <w:sz w:val="24"/>
        </w:rPr>
      </w:pPr>
    </w:p>
    <w:p w:rsidR="00B56E1B" w:rsidRDefault="00B56E1B" w:rsidP="00B56E1B">
      <w:pPr>
        <w:jc w:val="center"/>
        <w:rPr>
          <w:sz w:val="24"/>
        </w:rPr>
      </w:pPr>
    </w:p>
    <w:p w:rsidR="00B56E1B" w:rsidRPr="00923BD4" w:rsidRDefault="00B56E1B" w:rsidP="00B56E1B">
      <w:pPr>
        <w:jc w:val="center"/>
        <w:rPr>
          <w:sz w:val="24"/>
        </w:rPr>
      </w:pPr>
      <w:r w:rsidRPr="00923BD4">
        <w:rPr>
          <w:sz w:val="24"/>
        </w:rPr>
        <w:t>Art. 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Per i viaggi compiuti dal consigliere regionale con proprio automezzo è corrisposto un rimborso chilometrico pari a quello dei dipendenti regionali come previsto dall'articolo 8 della l.r. 33/1995. Ai fini della quantificazione della distanza percorsa, su richiesta dell’interessato è ammessa una maggiorazione, fino ad un massimo di 30 chilometri per giorno sulle tabelle chilometriche, per consentire gli spostamenti all’interno dei centri urbani sedi di trasferta.</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2.</w:t>
      </w:r>
      <w:r w:rsidRPr="00923BD4">
        <w:rPr>
          <w:sz w:val="24"/>
        </w:rPr>
        <w:tab/>
        <w:t>Il rimborso chilometrico è calcolato dalla sede del Consiglio regionale o dalla abitazione, se più vicina alla località di destinazione.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8</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In caso di ospitalità offerta dai componenti l’Ufficio di Presidenza, dal singolo consigliere, previa autorizzazione del Presidente, e in caso di organizzazione di visite istituzionali e delegazioni, il limite di spesa non può superare quello previsto per il pasto del consigliere regionale. L’eventuale superamento di predetto limite può essere autorizzato dall’Ufficio di Presidenza.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9</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richieste di prenotazioni e di ogni altra prestazione connessa allo svolgimento della trasferta sono effettuate per il tramite della struttura Gestione risorse e patrimonio. Le richieste devono essere presentate, di norma, una settimana prima dell’inizio della trasferta, corredate da ogni elemento complementare utile, quali programmi, convocazioni, e simili, al fine di ottimizzare il servizio. In caso di mancata ricezione degli incarichi di missione debitamente compilati e protocollati, gli uffici competenti non potranno comunque procedere a prenotazioni di alcun genere.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10</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In caso di disdetta della trasferta non motivata da ragioni di salute documentate da certificato medico, da decesso di parenti e affini o da sopraggiunti inderogabili impegni istituzionali, i relativi costi sostenuti sono addebitati al singolo consigliere regionale. Gli eventuali oneri per le disdette relative ai dipendenti che avrebbero dovuto accompagnare in trasferta il consigliere sono poste a carico del bilancio del Consiglio regionale.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11</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Non possono essere effettuate prenotazioni, da parte degli Uffici del Consiglio regionale, per conto di eventuali accompagnatori esterni.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12</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 xml:space="preserve">Al difensore civico, ai membri del Co.Re.Com. e ai componenti della Consulta regionale per le pari opportunità si applicano le disposizioni stabilite per le trasferte dei consiglieri regionali dal presente capo. </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II</w:t>
      </w:r>
    </w:p>
    <w:p w:rsidR="00B56E1B" w:rsidRPr="00923BD4" w:rsidRDefault="00B56E1B" w:rsidP="00B56E1B">
      <w:pPr>
        <w:jc w:val="center"/>
        <w:rPr>
          <w:sz w:val="24"/>
        </w:rPr>
      </w:pPr>
      <w:r w:rsidRPr="00923BD4">
        <w:rPr>
          <w:sz w:val="24"/>
        </w:rPr>
        <w:t>TRASFERTE DEL PERSONALE DEL CONSIGLIO REGIONALE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13</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Su presentazione di idonea documentazione, al personale in servizio presso il Consiglio regionale sono rimborsate le seguenti spese di trasferta:</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personale inquadrato nei livelli funzionali:</w:t>
      </w:r>
    </w:p>
    <w:p w:rsidR="00B56E1B" w:rsidRPr="00923BD4" w:rsidRDefault="00B56E1B" w:rsidP="00B56E1B">
      <w:pPr>
        <w:ind w:left="1276" w:hanging="425"/>
        <w:jc w:val="both"/>
        <w:rPr>
          <w:sz w:val="24"/>
        </w:rPr>
      </w:pPr>
    </w:p>
    <w:p w:rsidR="00B56E1B" w:rsidRPr="00923BD4" w:rsidRDefault="00B56E1B" w:rsidP="00B56E1B">
      <w:pPr>
        <w:ind w:left="1276" w:hanging="425"/>
        <w:jc w:val="both"/>
        <w:rPr>
          <w:sz w:val="24"/>
        </w:rPr>
      </w:pPr>
      <w:r w:rsidRPr="00923BD4">
        <w:rPr>
          <w:sz w:val="24"/>
        </w:rPr>
        <w:t>1)</w:t>
      </w:r>
      <w:r w:rsidRPr="00923BD4">
        <w:rPr>
          <w:sz w:val="24"/>
        </w:rPr>
        <w:tab/>
        <w:t>euro 48,00 complessivi per due pasti giornalieri, nel caso di trasferte di durata superiore alle 12 ore. Per le trasferte di durata compresa tra le 6 e le 12 ore, è rimborsato esclusivamente il primo pasto;</w:t>
      </w:r>
    </w:p>
    <w:p w:rsidR="00B56E1B" w:rsidRPr="00923BD4" w:rsidRDefault="00B56E1B" w:rsidP="00B56E1B">
      <w:pPr>
        <w:ind w:left="1276" w:hanging="425"/>
        <w:jc w:val="both"/>
        <w:rPr>
          <w:sz w:val="24"/>
        </w:rPr>
      </w:pPr>
      <w:r w:rsidRPr="00923BD4">
        <w:rPr>
          <w:sz w:val="24"/>
        </w:rPr>
        <w:t>2)</w:t>
      </w:r>
      <w:r w:rsidRPr="00923BD4">
        <w:rPr>
          <w:sz w:val="24"/>
        </w:rPr>
        <w:tab/>
        <w:t>il prezzo di una camera singola in alberghi a 4 stelle (1a categoria);</w:t>
      </w:r>
    </w:p>
    <w:p w:rsidR="00B56E1B" w:rsidRPr="00923BD4" w:rsidRDefault="00B56E1B" w:rsidP="00B56E1B">
      <w:pPr>
        <w:ind w:left="850" w:hanging="425"/>
        <w:jc w:val="both"/>
        <w:rPr>
          <w:sz w:val="24"/>
        </w:rPr>
      </w:pPr>
      <w:r w:rsidRPr="00923BD4">
        <w:rPr>
          <w:sz w:val="24"/>
        </w:rPr>
        <w:t>b)</w:t>
      </w:r>
      <w:r w:rsidRPr="00923BD4">
        <w:rPr>
          <w:sz w:val="24"/>
        </w:rPr>
        <w:tab/>
        <w:t>personale inquadrato nella qualifica dirigenziale:</w:t>
      </w:r>
    </w:p>
    <w:p w:rsidR="00B56E1B" w:rsidRPr="00923BD4" w:rsidRDefault="00B56E1B" w:rsidP="00B56E1B">
      <w:pPr>
        <w:ind w:left="1276" w:hanging="425"/>
        <w:jc w:val="both"/>
        <w:rPr>
          <w:sz w:val="24"/>
        </w:rPr>
      </w:pPr>
    </w:p>
    <w:p w:rsidR="00B56E1B" w:rsidRPr="00923BD4" w:rsidRDefault="00B56E1B" w:rsidP="00B56E1B">
      <w:pPr>
        <w:ind w:left="1276" w:hanging="425"/>
        <w:jc w:val="both"/>
        <w:rPr>
          <w:sz w:val="24"/>
        </w:rPr>
      </w:pPr>
      <w:r w:rsidRPr="00923BD4">
        <w:rPr>
          <w:sz w:val="24"/>
        </w:rPr>
        <w:t>1)</w:t>
      </w:r>
      <w:r w:rsidRPr="00923BD4">
        <w:rPr>
          <w:sz w:val="24"/>
        </w:rPr>
        <w:tab/>
        <w:t>euro 61,42 complessivi per due pasti giornalieri nel caso di trasferte di durata superiore alle 12 ore. Per le trasferte di durata compresa tra le 6 e le 12 ore, è rimborsato esclusivamente il primo pasto;</w:t>
      </w:r>
    </w:p>
    <w:p w:rsidR="00B56E1B" w:rsidRPr="00923BD4" w:rsidRDefault="00B56E1B" w:rsidP="00B56E1B">
      <w:pPr>
        <w:ind w:left="1276" w:hanging="425"/>
        <w:jc w:val="both"/>
        <w:rPr>
          <w:sz w:val="24"/>
        </w:rPr>
      </w:pPr>
      <w:r w:rsidRPr="00923BD4">
        <w:rPr>
          <w:sz w:val="24"/>
        </w:rPr>
        <w:t>2)</w:t>
      </w:r>
      <w:r w:rsidRPr="00923BD4">
        <w:rPr>
          <w:sz w:val="24"/>
        </w:rPr>
        <w:tab/>
        <w:t>il prezzo di una camera singola in alberghi a 4 stelle (1a categoria).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Nel caso di missioni all’estero, i limiti di spesa dei pasti sono aumentati del 30 per cento.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dipendente può riferire i limiti di spesa di cui all'articolo 13, comprensivi dell'eventuale maggiorazione del 30 per cento, cumulativamente ai costi di due pasti fruiti nello stesso giorno, purché debitamente documentati.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spese per i pasti e pernottamenti non sono ammesse al rimborso per la parte eccedente i limiti sopraindicati, salvo nei casi in cui i pasti siano compresi nella tariffa di partecipazione a congressi, convegni, seminari o corsi e prenotati contestualmente alla partecipazione.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In caso di rimborso delle spese di pernottamento o di vitto o di entrambi, oppure nel caso in cui i pasti siano offerti da soggetti terzi, non compete la corresponsione dell’indennità di trasferta oraria.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18</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spese per generi di conforto, quali frigobar e simili, risultanti dal conto dell’albergo sono a carico degli interessati. Le spese telefoniche sono ammesse a rimborso solo se motivate da ragioni d’ufficio.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19</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spese di taxi o di noleggio di automezzo con conducente sono autorizzate per i trasferimenti da e per le stazioni ferroviarie e aeroportuali e per gli spostamenti all’interno dei centri urbani.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20</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limiti sopramenzionati possono essere derogati sia per i pasti sia per i pernottamenti, in occasione di trasferte che il dipendente effettua al seguito dei componenti dell’Ufficio di Presidenza, dei consiglieri, del difensore civico, dei membri del Co.Re.Com., dei componenti della Consulta per le pari opportunità e dei dirigenti regionali. In caso di trasferte al seguito di delegazioni o di commissioni consiliari, laddove se ne ravvisino le condizioni di opportunità, il pasto del dipendente può essere considerato tra i costi delle stesse.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21</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In caso di mancato rilascio o di smarrimento delle ricevute relative alle spese di trasferta sostenute, è possibile richiedere l’ammissione al rimborso inoltrando la richiesta di autorizzazione al segretario generale, indicando il riferimento alla trasferta, la tipologia di spesa e il relativo ammontare.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22</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viaggi aerei sono prenotati sulle classi economiche. Il personale del Consiglio è autorizzato ad usufruire della “business class” in occasione di trasferte al seguito del Presidente del Consiglio, del consigliere regionale, del difensore civico, dei membri del Co.Re.Com. e dei componenti della Consulta regionale per le pari opportunità, nei casi in cui questi ultimi siano autorizzati ad usufruirne.</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IV</w:t>
      </w:r>
    </w:p>
    <w:p w:rsidR="00B56E1B" w:rsidRPr="00923BD4" w:rsidRDefault="00B56E1B" w:rsidP="00B56E1B">
      <w:pPr>
        <w:jc w:val="center"/>
        <w:rPr>
          <w:sz w:val="24"/>
        </w:rPr>
      </w:pPr>
      <w:r w:rsidRPr="00923BD4">
        <w:rPr>
          <w:sz w:val="24"/>
        </w:rPr>
        <w:t xml:space="preserve">GESTIONE </w:t>
      </w:r>
      <w:r w:rsidR="001A00F1">
        <w:rPr>
          <w:sz w:val="24"/>
        </w:rPr>
        <w:t>DEI DISPOSITIVI DI TELEPEDAGGIO AUTOSTRADALE</w:t>
      </w:r>
      <w:r w:rsidR="00EA3DFA">
        <w:rPr>
          <w:sz w:val="24"/>
        </w:rPr>
        <w:t xml:space="preserve"> </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23</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 xml:space="preserve">Il consigliere regionale ha diritto </w:t>
      </w:r>
      <w:r w:rsidR="00872D1A">
        <w:rPr>
          <w:sz w:val="24"/>
        </w:rPr>
        <w:t xml:space="preserve">ad un dispositivo </w:t>
      </w:r>
      <w:r w:rsidR="00451EAF">
        <w:rPr>
          <w:sz w:val="24"/>
        </w:rPr>
        <w:t xml:space="preserve">per il pagamento automatico dei pedaggi autostradali </w:t>
      </w:r>
      <w:r w:rsidRPr="00923BD4">
        <w:rPr>
          <w:sz w:val="24"/>
        </w:rPr>
        <w:t>al fine di consentire il libero e completo espletamento del mandato elettivo. L’uso di tale documento di libero transito sulle autostrade è strettamente legato alla persona fisica del consigliere intestatario e deve essere esclusivamente riservato ad attività connesse all’espletamento del mandato consiliare</w:t>
      </w:r>
      <w:r w:rsidR="00451EAF">
        <w:rPr>
          <w:sz w:val="24"/>
        </w:rPr>
        <w:t>, per tale motivo la targa associata al dispositivo deve essere preventivamente comunicata dal consigliere all'ufficio competente.</w:t>
      </w:r>
      <w:r w:rsidRPr="00923BD4">
        <w:rPr>
          <w:sz w:val="24"/>
        </w:rPr>
        <w:t xml:space="preserve"> In caso di utilizzo improprio l’Ufficio di Presidenza procede al ritiro del</w:t>
      </w:r>
      <w:r w:rsidR="00451EAF">
        <w:rPr>
          <w:sz w:val="24"/>
        </w:rPr>
        <w:t xml:space="preserve"> dispositivo</w:t>
      </w:r>
      <w:r w:rsidRPr="00923BD4">
        <w:rPr>
          <w:sz w:val="24"/>
        </w:rPr>
        <w:t xml:space="preserve"> e all'addebito dei transiti impropriamente effettuati tramite i competenti uffici.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consiglieri sono tenuti a segnalare agli uffici competenti, entro 30 giorni dall'invio del tabulato di fatturazione, l’eventuale utilizzo del</w:t>
      </w:r>
      <w:r w:rsidR="00D2040C">
        <w:rPr>
          <w:sz w:val="24"/>
        </w:rPr>
        <w:t xml:space="preserve"> dispositivo</w:t>
      </w:r>
      <w:r w:rsidRPr="00923BD4">
        <w:rPr>
          <w:sz w:val="24"/>
        </w:rPr>
        <w:t xml:space="preserve"> a fini personali al fine dell’addebito a proprio carico del costo del pedaggio.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Prima della liquidazione della spesa da parte degli uffici competenti, ogni consigliere è tenuto a verificare che gli importi fatturati corrispondano a tragitti effettuati previa sottoscrizione del tabulato personale di fatturazione.</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lastRenderedPageBreak/>
        <w:t>CAPO V</w:t>
      </w:r>
    </w:p>
    <w:p w:rsidR="00B56E1B" w:rsidRPr="00923BD4" w:rsidRDefault="00B56E1B" w:rsidP="00B56E1B">
      <w:pPr>
        <w:jc w:val="center"/>
        <w:rPr>
          <w:sz w:val="24"/>
        </w:rPr>
      </w:pPr>
      <w:r w:rsidRPr="00923BD4">
        <w:rPr>
          <w:sz w:val="24"/>
        </w:rPr>
        <w:t>UTILIZZO DELLE AUTOVETTURE DI RAPPRESENTANZA DEL CONSIGLIO REGIONALE</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26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Gli autoveicoli in dotazione al Consiglio possono essere utilizzati per ragioni di servizio connesse all’espletamento dei compiti di istituto e per le esigenze istituzionali dei servizi del Consiglio regionale.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autovetture di rappresentanza possono essere utilizzate, in ordine di priorità, da:</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Presidente del Consiglio;</w:t>
      </w:r>
    </w:p>
    <w:p w:rsidR="00B56E1B" w:rsidRPr="00923BD4" w:rsidRDefault="00B56E1B" w:rsidP="00B56E1B">
      <w:pPr>
        <w:ind w:left="850" w:hanging="425"/>
        <w:jc w:val="both"/>
        <w:rPr>
          <w:sz w:val="24"/>
        </w:rPr>
      </w:pPr>
      <w:r w:rsidRPr="00923BD4">
        <w:rPr>
          <w:sz w:val="24"/>
        </w:rPr>
        <w:t>b)</w:t>
      </w:r>
      <w:r w:rsidRPr="00923BD4">
        <w:rPr>
          <w:sz w:val="24"/>
        </w:rPr>
        <w:tab/>
        <w:t>componenti dell’Ufficio di Presidenza, per missioni debitamente autorizzate;</w:t>
      </w:r>
    </w:p>
    <w:p w:rsidR="00B56E1B" w:rsidRPr="00923BD4" w:rsidRDefault="00B56E1B" w:rsidP="00B56E1B">
      <w:pPr>
        <w:ind w:left="850" w:hanging="425"/>
        <w:jc w:val="both"/>
        <w:rPr>
          <w:sz w:val="24"/>
        </w:rPr>
      </w:pPr>
      <w:r w:rsidRPr="00923BD4">
        <w:rPr>
          <w:sz w:val="24"/>
        </w:rPr>
        <w:t>c)</w:t>
      </w:r>
      <w:r w:rsidRPr="00923BD4">
        <w:rPr>
          <w:sz w:val="24"/>
        </w:rPr>
        <w:tab/>
        <w:t>consiglieri regionali, per missioni debitamente autorizzate;</w:t>
      </w:r>
    </w:p>
    <w:p w:rsidR="00B56E1B" w:rsidRPr="00923BD4" w:rsidRDefault="00B56E1B" w:rsidP="00B56E1B">
      <w:pPr>
        <w:ind w:left="850" w:hanging="425"/>
        <w:jc w:val="both"/>
        <w:rPr>
          <w:sz w:val="24"/>
        </w:rPr>
      </w:pPr>
      <w:r w:rsidRPr="00923BD4">
        <w:rPr>
          <w:sz w:val="24"/>
        </w:rPr>
        <w:t>d)</w:t>
      </w:r>
      <w:r w:rsidRPr="00923BD4">
        <w:rPr>
          <w:sz w:val="24"/>
        </w:rPr>
        <w:tab/>
        <w:t>Difensore civico, componenti del Co.Re.Com., della Consulta per le pari opportunità e dell'Associazione ex consiglieri, per missioni debitamente comunicate;</w:t>
      </w:r>
    </w:p>
    <w:p w:rsidR="00B56E1B" w:rsidRPr="00923BD4" w:rsidRDefault="00B56E1B" w:rsidP="00B56E1B">
      <w:pPr>
        <w:ind w:left="850" w:hanging="425"/>
        <w:jc w:val="both"/>
        <w:rPr>
          <w:sz w:val="24"/>
        </w:rPr>
      </w:pPr>
      <w:r w:rsidRPr="00923BD4">
        <w:rPr>
          <w:sz w:val="24"/>
        </w:rPr>
        <w:t>e)</w:t>
      </w:r>
      <w:r w:rsidRPr="00923BD4">
        <w:rPr>
          <w:sz w:val="24"/>
        </w:rPr>
        <w:tab/>
        <w:t>dirigenti e dipendenti del Consiglio, per missioni debitamente autorizzate.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28</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Rientrano tra i compiti di istituto i servizi espletati in favore di delegazioni in visita al Consiglio regionale ed in favore di persone investite di incarichi di rappresentanza del Consiglio in seno ad enti ed organismi extraregionali e sempreché non possano disporre di autovetture nell’ambito dei medesimi.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29</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Presidente del Consiglio regionale può autorizzare, di volta in volta, esperti o consulenti del Consiglio regionale o altre persone incaricate di compiti di studio o collaborazione inerenti ad attività istituzionali e culturali del Consiglio, o cui siano state conferite funzioni di rappresentanza di singoli componenti dell’Ufficio di Presidenza, ad avvalersi delle autovetture di rappresentanza per viaggi strettamente attinenti all’assolvimento dei predetti compiti.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30</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L’utilizzo delle autovetture di rappresentanza per trasferte o missioni nei giorni non lavorativi è di norma riservato al Presidente del Consiglio e ai componenti dell’Ufficio di Presidenza.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31</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L’uso delle autovetture di rappresentanza è autorizzato dal Presidente del Consiglio regionale o, in sua assenza, da un Vicepresidente. In assenza di quest’ultimo, vi provvede un altro componente dell’Ufficio di Presidenza.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32</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 xml:space="preserve">Le richieste, vistate dal segretario generale, devono essere inoltrate agli autisti del Consiglio regionale, al fine di consentire una corretta programmazione dei turni di lavoro degli stessi, di norma con almeno 24 ore di preavviso, tramite la struttura Gestione Risorse e Patrimonio, </w:t>
      </w:r>
      <w:r w:rsidRPr="00923BD4">
        <w:rPr>
          <w:sz w:val="24"/>
        </w:rPr>
        <w:lastRenderedPageBreak/>
        <w:t>utilizzando il modello “Richiesta di uso automezzo del Consiglio”. Il preavviso è tassativamente di 48 ore per le richieste di utilizzo dell’automezzo in giorni non lavorativi o per ore che non rientrano nell’orario d’ufficio.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33</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Nel caso di trasferte, le autovetture di rappresentanza sono a disposizione con partenza dalla sede del Consiglio regionale. Qualora l’interessato sia autorizzato a essere prelevato presso la sua dimora o altro luogo, l’autorizzazione deve risultare dal modello “Richiesta di uso automezzo del Consiglio”, debitamente vistata dal segretario generale e firmata dal Presidente.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controllo sul regolare impiego delle autovetture di rappresentanza è demandato al segretario generale del Consiglio regionale.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 xml:space="preserve">In nessun caso è consentito l’impiego delle autovetture di rappresentanza per ragioni personali. Per nessun motivo le stesse possono essere concesse in uso a privati. </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Sulle autovetture di rappresentanza utilizzate per compiti di istituto è fatto divieto di trasportare, senza autorizzazione da parte dei consiglieri regionali e dei dirigenti responsabili del viaggio, persone estranee non interessate al servizio, o cose non attinenti al medesimo.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Per il controllo dei percorsi e dei consumi, ciascuna autovettura di rappresentanza in dotazione al Consiglio regionale è munita di un libretto di macchina.</w:t>
      </w:r>
    </w:p>
    <w:p w:rsidR="00B56E1B" w:rsidRPr="00923BD4" w:rsidRDefault="00B56E1B" w:rsidP="00B56E1B">
      <w:pPr>
        <w:jc w:val="both"/>
        <w:rPr>
          <w:sz w:val="24"/>
        </w:rPr>
      </w:pPr>
    </w:p>
    <w:p w:rsidR="00B56E1B" w:rsidRDefault="00B56E1B" w:rsidP="00B56E1B">
      <w:pPr>
        <w:jc w:val="center"/>
        <w:rPr>
          <w:sz w:val="24"/>
        </w:rPr>
      </w:pPr>
    </w:p>
    <w:p w:rsidR="00B56E1B" w:rsidRDefault="00B56E1B" w:rsidP="00B56E1B">
      <w:pPr>
        <w:jc w:val="center"/>
        <w:rPr>
          <w:sz w:val="24"/>
        </w:rPr>
      </w:pPr>
    </w:p>
    <w:p w:rsidR="00B56E1B" w:rsidRDefault="00B56E1B" w:rsidP="00B56E1B">
      <w:pPr>
        <w:jc w:val="center"/>
        <w:rPr>
          <w:sz w:val="24"/>
        </w:rPr>
      </w:pPr>
    </w:p>
    <w:p w:rsidR="00B56E1B" w:rsidRDefault="00B56E1B" w:rsidP="00B56E1B">
      <w:pPr>
        <w:jc w:val="center"/>
        <w:rPr>
          <w:sz w:val="24"/>
        </w:rPr>
      </w:pPr>
    </w:p>
    <w:p w:rsidR="00B56E1B" w:rsidRPr="00923BD4" w:rsidRDefault="00B56E1B" w:rsidP="00B56E1B">
      <w:pPr>
        <w:jc w:val="center"/>
        <w:rPr>
          <w:sz w:val="24"/>
        </w:rPr>
      </w:pPr>
      <w:r w:rsidRPr="00923BD4">
        <w:rPr>
          <w:sz w:val="24"/>
        </w:rPr>
        <w:t>Art. 38</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Dal libretto di macchina devono risultare le caratteristiche dell’autoveicolo, il nome ed il cognome del conducente, i chilometri percorsi, la documentazione della località raggiunta giornalmente e il nominativo dei passeggeri.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39</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conducente è responsabile della regolare tenuta del libretto di macchina.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40</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Le autovetture di rappresentanza devono essere tenute in piena efficienza a cura dei conducenti e sotto la sorveglianza del segretario generale o di un funzionario da esso all’uopo incaricato.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lastRenderedPageBreak/>
        <w:t>Art. 41</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personale dipendente può essere autorizzato dal segretario generale, previa richiesta del proprio dirigente, all’impiego dell’automezzo di servizio in uso al magazzino. Le richieste devono essere inoltrate alla struttura Gestione risorse e patrimonio con almeno 48 ore di preavviso.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42</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Gli autoveicoli di servizio, se di proprietà del Consiglio regionale, sono alienati quando l’ulteriore utilizzo, tenuto conto dell’anno di costruzione, del chilometraggio, dello stato d’uso generale e della sicurezza di guida risulta essere poco opportuno ed antieconomico. Di norma, l’alienazione non è consentita prima del raggiungimento dei 130 mila chilometri.</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VI</w:t>
      </w:r>
    </w:p>
    <w:p w:rsidR="00B56E1B" w:rsidRPr="00923BD4" w:rsidRDefault="00B56E1B" w:rsidP="00B56E1B">
      <w:pPr>
        <w:jc w:val="center"/>
        <w:rPr>
          <w:sz w:val="24"/>
        </w:rPr>
      </w:pPr>
      <w:r w:rsidRPr="00923BD4">
        <w:rPr>
          <w:sz w:val="24"/>
        </w:rPr>
        <w:t>GESTIONE TELEFONIA MOBILE</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43</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È prevista la gestione di un contratto aziendale stipulato dal Consiglio regionale della Valle d’Aosta per l’utilizzo dei telefoni cellulari a favore dei Componenti dell’Ufficio di Presidenza, dei consiglieri regionali, dei membri del Co.Re.Com., del difensore civico, del Presidente della Consulta per le pari opportunità, dei dirigenti, degli autisti del Consiglio e dei dipendenti autorizzati.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componenti dell’Ufficio di Presidenza, il difensore civico, il Presidente del Co.Re.Com., il Presidente della Consulta per le pari opportunità, i dirigenti, gli autisti ed i dipendenti autorizzati hanno diritto, se richiesto, all’apparato telefonico ed alla copertura totale del traffico generato per le chiamate per servizio e del traffico dati. L’eventuale traffico generato per chiamate personali viene distinto per mezzo di un codice che permette la fatturazione direttamente a carico dell’interessato. (Tassa di concessione governativa e traffico telefonico). Bimestralmente gli uffici competenti inviano per conoscenza una comunicazione sull’ammontare della spesa complessiva dell’utenza. Tale comunicazione deve essere firmata per presa visione.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consiglieri regionali e i membri del Co.Re.Com., nell’ambito del contratto aziendale, hanno diritto, se richiesto, all’apparato telefonico. In tal caso, tutte le spese relative all’utenza in uso, compreso l’eventuale noleggio dell’apparato, sono a loro carico.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L’adesione o l’eventuale disdetta al contratto aziendale del Consiglio regionale deve essere comunicata dall’interessato al dirigente della struttura Gestione Risorse e Patrimonio.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lastRenderedPageBreak/>
        <w:t>1.</w:t>
      </w:r>
      <w:r w:rsidRPr="00923BD4">
        <w:rPr>
          <w:sz w:val="24"/>
        </w:rPr>
        <w:tab/>
        <w:t>I dipendenti sono autorizzati, dai rispettivi dirigenti e in relazione all’attività svolta, all’utilizzo dell’apparato telefonico e alla copertura totale del traffico telefonico generato per le chiamate di servizio e del traffico dati.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VII</w:t>
      </w:r>
    </w:p>
    <w:p w:rsidR="00B56E1B" w:rsidRPr="00923BD4" w:rsidRDefault="00B56E1B" w:rsidP="00B56E1B">
      <w:pPr>
        <w:jc w:val="center"/>
        <w:rPr>
          <w:sz w:val="24"/>
        </w:rPr>
      </w:pPr>
      <w:r w:rsidRPr="00923BD4">
        <w:rPr>
          <w:sz w:val="24"/>
        </w:rPr>
        <w:t>GESTIONE INVIO TELEGRAMMI</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48</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Presidente del Consiglio regionale o, su sua delega, i membri dell'Ufficio di Presidenza sono autorizzati a emettere telegrammi istituzionali utilizzando il telefono fisso, il sito web delle Poste italiane o gli uffici postali.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VIII</w:t>
      </w:r>
    </w:p>
    <w:p w:rsidR="00B56E1B" w:rsidRPr="00923BD4" w:rsidRDefault="00B56E1B" w:rsidP="00B56E1B">
      <w:pPr>
        <w:jc w:val="center"/>
        <w:rPr>
          <w:sz w:val="24"/>
        </w:rPr>
      </w:pPr>
      <w:r w:rsidRPr="00923BD4">
        <w:rPr>
          <w:sz w:val="24"/>
        </w:rPr>
        <w:t>SEGNO DISTINTIVO DEL PRESIDENTE DEL CONSIGLIO E DEI CONSIGLIERI REGIONALI</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49</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Presidente del Consiglio e i consiglieri regionali sono dotati di una spilla in oro raffigurante lo stemma della Regione, da portarsi sul bavero della giacca in occasione di cerimonie ufficiali e di eventi di particolare rilievo.</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IX</w:t>
      </w:r>
    </w:p>
    <w:p w:rsidR="00B56E1B" w:rsidRPr="00923BD4" w:rsidRDefault="00B56E1B" w:rsidP="00B56E1B">
      <w:pPr>
        <w:jc w:val="center"/>
        <w:rPr>
          <w:sz w:val="24"/>
        </w:rPr>
      </w:pPr>
      <w:r w:rsidRPr="00923BD4">
        <w:rPr>
          <w:sz w:val="24"/>
        </w:rPr>
        <w:t>ONORANZE FUNEBRI</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50</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In base alla carica istituzionale ricoperta dal defunto, il Consiglio regionale si fa carico dei seguenti adempimenti:</w:t>
      </w:r>
    </w:p>
    <w:p w:rsidR="00B56E1B" w:rsidRPr="00923BD4" w:rsidRDefault="00B56E1B" w:rsidP="00B56E1B">
      <w:pPr>
        <w:ind w:left="993" w:hanging="567"/>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consiglieri regionali in carica:</w:t>
      </w:r>
    </w:p>
    <w:p w:rsidR="00B56E1B" w:rsidRPr="00923BD4" w:rsidRDefault="00B56E1B" w:rsidP="00B56E1B">
      <w:pPr>
        <w:ind w:left="1276" w:hanging="425"/>
        <w:jc w:val="both"/>
        <w:rPr>
          <w:sz w:val="24"/>
        </w:rPr>
      </w:pPr>
    </w:p>
    <w:p w:rsidR="00B56E1B" w:rsidRPr="00923BD4" w:rsidRDefault="00B56E1B" w:rsidP="00B56E1B">
      <w:pPr>
        <w:ind w:left="1276" w:hanging="425"/>
        <w:jc w:val="both"/>
        <w:rPr>
          <w:sz w:val="24"/>
        </w:rPr>
      </w:pPr>
      <w:r w:rsidRPr="00923BD4">
        <w:rPr>
          <w:sz w:val="24"/>
        </w:rPr>
        <w:t>1)</w:t>
      </w:r>
      <w:r w:rsidRPr="00923BD4">
        <w:rPr>
          <w:sz w:val="24"/>
        </w:rPr>
        <w:tab/>
        <w:t>allestimento, in accordo con la famiglia del defunto, della camera ardente presso Palazzo regionale, all'interno della saletta attigua al salone delle manifestazioni o, in casi particolari, nel salone stesso, con l'accollo delle relative spese, consistenti nel materiale e mano d'opera per l'allestimento della camera ardente e nel trasporto della salma con auto funebre fino alla camera ardente;</w:t>
      </w:r>
    </w:p>
    <w:p w:rsidR="00B56E1B" w:rsidRPr="00923BD4" w:rsidRDefault="00B56E1B" w:rsidP="00B56E1B">
      <w:pPr>
        <w:ind w:left="1276" w:hanging="425"/>
        <w:jc w:val="both"/>
        <w:rPr>
          <w:sz w:val="24"/>
        </w:rPr>
      </w:pPr>
      <w:r w:rsidRPr="00923BD4">
        <w:rPr>
          <w:sz w:val="24"/>
        </w:rPr>
        <w:t>2)</w:t>
      </w:r>
      <w:r w:rsidRPr="00923BD4">
        <w:rPr>
          <w:sz w:val="24"/>
        </w:rPr>
        <w:tab/>
        <w:t>presenza del gonfalone della Regione alla cerimonia funebre, in accordo con la famiglia del defunto;</w:t>
      </w:r>
    </w:p>
    <w:p w:rsidR="00B56E1B" w:rsidRPr="00923BD4" w:rsidRDefault="00B56E1B" w:rsidP="00B56E1B">
      <w:pPr>
        <w:ind w:left="850" w:hanging="425"/>
        <w:jc w:val="both"/>
        <w:rPr>
          <w:sz w:val="24"/>
        </w:rPr>
      </w:pPr>
      <w:r w:rsidRPr="00923BD4">
        <w:rPr>
          <w:sz w:val="24"/>
        </w:rPr>
        <w:t>b)</w:t>
      </w:r>
      <w:r w:rsidRPr="00923BD4">
        <w:rPr>
          <w:sz w:val="24"/>
        </w:rPr>
        <w:tab/>
        <w:t>ex consiglieri regionali;</w:t>
      </w:r>
    </w:p>
    <w:p w:rsidR="00B56E1B" w:rsidRPr="00923BD4" w:rsidRDefault="00B56E1B" w:rsidP="00B56E1B">
      <w:pPr>
        <w:ind w:left="1276" w:hanging="425"/>
        <w:jc w:val="both"/>
        <w:rPr>
          <w:sz w:val="24"/>
        </w:rPr>
      </w:pPr>
      <w:r w:rsidRPr="00923BD4">
        <w:rPr>
          <w:sz w:val="24"/>
        </w:rPr>
        <w:t>1)</w:t>
      </w:r>
      <w:r w:rsidRPr="00923BD4">
        <w:rPr>
          <w:sz w:val="24"/>
        </w:rPr>
        <w:tab/>
        <w:t>presenza del gonfalone della Regione alla cerimonia funebre, in accordo con la famiglia del defunto.</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X</w:t>
      </w:r>
    </w:p>
    <w:p w:rsidR="00B56E1B" w:rsidRPr="00923BD4" w:rsidRDefault="00B56E1B" w:rsidP="00B56E1B">
      <w:pPr>
        <w:jc w:val="center"/>
        <w:rPr>
          <w:sz w:val="24"/>
        </w:rPr>
      </w:pPr>
      <w:r w:rsidRPr="00923BD4">
        <w:rPr>
          <w:sz w:val="24"/>
        </w:rPr>
        <w:t>DOTAZIONE DI ABBONAMENTI A TESTATE GIORNALISTICHE</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51</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lastRenderedPageBreak/>
        <w:t>1.</w:t>
      </w:r>
      <w:r w:rsidRPr="00923BD4">
        <w:rPr>
          <w:sz w:val="24"/>
        </w:rPr>
        <w:tab/>
        <w:t>È assegnata la seguente dotazione di abbonamenti a testate giornalistiche: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singoli consiglieri regionali: un abbonamento telematico, a scelta del richiedente;</w:t>
      </w:r>
    </w:p>
    <w:p w:rsidR="00B56E1B" w:rsidRPr="00923BD4" w:rsidRDefault="00B56E1B" w:rsidP="00B56E1B">
      <w:pPr>
        <w:ind w:left="850" w:hanging="425"/>
        <w:jc w:val="both"/>
        <w:rPr>
          <w:sz w:val="24"/>
        </w:rPr>
      </w:pPr>
      <w:r w:rsidRPr="00923BD4">
        <w:rPr>
          <w:sz w:val="24"/>
        </w:rPr>
        <w:t>b)</w:t>
      </w:r>
      <w:r w:rsidRPr="00923BD4">
        <w:rPr>
          <w:sz w:val="24"/>
        </w:rPr>
        <w:tab/>
        <w:t>Ufficio stampa: solo abbonamenti telematici, nel numero ritenuto necessario dal Capo ufficio stampa;</w:t>
      </w:r>
    </w:p>
    <w:p w:rsidR="00B56E1B" w:rsidRPr="00923BD4" w:rsidRDefault="00B56E1B" w:rsidP="00B56E1B">
      <w:pPr>
        <w:ind w:left="850" w:hanging="425"/>
        <w:jc w:val="both"/>
        <w:rPr>
          <w:sz w:val="24"/>
        </w:rPr>
      </w:pPr>
      <w:r w:rsidRPr="00923BD4">
        <w:rPr>
          <w:sz w:val="24"/>
        </w:rPr>
        <w:t>c)</w:t>
      </w:r>
      <w:r w:rsidRPr="00923BD4">
        <w:rPr>
          <w:sz w:val="24"/>
        </w:rPr>
        <w:tab/>
        <w:t>strutture organizzative: nessun abbonamento, né cartaceo né telematico, potendo le strutture consultare le copie cartacee in dotazione all'Ufficio Gruppi consiliari, all'Ufficio di Presidenza e all'Ufficio stampa e visionare la rassegna stampa quotidiana.</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XI</w:t>
      </w:r>
    </w:p>
    <w:p w:rsidR="00B56E1B" w:rsidRPr="00923BD4" w:rsidRDefault="00B56E1B" w:rsidP="00B56E1B">
      <w:pPr>
        <w:jc w:val="center"/>
        <w:rPr>
          <w:sz w:val="24"/>
        </w:rPr>
      </w:pPr>
      <w:r w:rsidRPr="00923BD4">
        <w:rPr>
          <w:sz w:val="24"/>
        </w:rPr>
        <w:t>DOTAZIONE DI COPIE CARTACEE DELLE PRINCIPALI TESTATE GIORNALISTICHE NAZIONALI E LOCALI</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52</w:t>
      </w:r>
    </w:p>
    <w:p w:rsidR="00B56E1B" w:rsidRPr="00923BD4" w:rsidRDefault="00B56E1B" w:rsidP="00B56E1B">
      <w:pPr>
        <w:jc w:val="center"/>
        <w:rPr>
          <w:sz w:val="24"/>
        </w:rPr>
      </w:pPr>
    </w:p>
    <w:p w:rsidR="00B56E1B" w:rsidRPr="00923BD4" w:rsidRDefault="00B56E1B" w:rsidP="00B56E1B">
      <w:pPr>
        <w:ind w:left="426" w:hanging="426"/>
        <w:jc w:val="both"/>
        <w:rPr>
          <w:sz w:val="24"/>
        </w:rPr>
      </w:pPr>
      <w:r w:rsidRPr="00923BD4">
        <w:rPr>
          <w:sz w:val="24"/>
        </w:rPr>
        <w:t>1.</w:t>
      </w:r>
      <w:r w:rsidRPr="00923BD4">
        <w:rPr>
          <w:sz w:val="24"/>
        </w:rPr>
        <w:tab/>
        <w:t>È assegnata la seguente dotazione di copie cartacee delle principali testate giornalistiche nazionali e locali:</w:t>
      </w:r>
    </w:p>
    <w:p w:rsidR="00B56E1B" w:rsidRPr="00923BD4" w:rsidRDefault="00B56E1B" w:rsidP="00B56E1B">
      <w:pPr>
        <w:ind w:left="426" w:hanging="426"/>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Ufficio Gruppi consiliari: 1 copia cartacea delle principali testate giornalistiche nazionali e locali, ad eccezione de “La Stampa”, della quale sono fornite 4 copie, nonché de "La Vallée Notizie" e de "La Gazzetta Matin", delle quali sono fornite 2 copie;</w:t>
      </w:r>
    </w:p>
    <w:p w:rsidR="00B56E1B" w:rsidRPr="00923BD4" w:rsidRDefault="00B56E1B" w:rsidP="00B56E1B">
      <w:pPr>
        <w:ind w:left="850" w:hanging="425"/>
        <w:jc w:val="both"/>
        <w:rPr>
          <w:sz w:val="24"/>
        </w:rPr>
      </w:pPr>
      <w:r w:rsidRPr="00923BD4">
        <w:rPr>
          <w:sz w:val="24"/>
        </w:rPr>
        <w:t>b)</w:t>
      </w:r>
      <w:r w:rsidRPr="00923BD4">
        <w:rPr>
          <w:sz w:val="24"/>
        </w:rPr>
        <w:tab/>
        <w:t>Ufficio di presidenza: 1 copia cartacea delle principali testate giornalistiche nazionali e locali, ad eccezione de “La Stampa”, della quale sono fornite 2 copie;</w:t>
      </w:r>
    </w:p>
    <w:p w:rsidR="00B56E1B" w:rsidRPr="00923BD4" w:rsidRDefault="00B56E1B" w:rsidP="00B56E1B">
      <w:pPr>
        <w:ind w:left="850" w:hanging="425"/>
        <w:jc w:val="both"/>
        <w:rPr>
          <w:sz w:val="24"/>
        </w:rPr>
      </w:pPr>
      <w:r w:rsidRPr="00923BD4">
        <w:rPr>
          <w:sz w:val="24"/>
        </w:rPr>
        <w:t>c)</w:t>
      </w:r>
      <w:r w:rsidRPr="00923BD4">
        <w:rPr>
          <w:sz w:val="24"/>
        </w:rPr>
        <w:tab/>
        <w:t>Ufficio stampa: 3 copie de “La Stampa”, 1 copia de "Il Corriere della Valle", de "La Vallée Notizie" e 2 copie de "La Gazzetta Matin".</w:t>
      </w:r>
    </w:p>
    <w:p w:rsidR="00B56E1B" w:rsidRPr="00923BD4" w:rsidRDefault="00B56E1B" w:rsidP="00B56E1B">
      <w:pPr>
        <w:jc w:val="both"/>
        <w:rPr>
          <w:sz w:val="24"/>
        </w:rPr>
      </w:pPr>
    </w:p>
    <w:p w:rsidR="00B56E1B" w:rsidRPr="00923BD4" w:rsidRDefault="00B56E1B" w:rsidP="00B56E1B">
      <w:pPr>
        <w:jc w:val="both"/>
        <w:rPr>
          <w:sz w:val="24"/>
        </w:rPr>
      </w:pPr>
    </w:p>
    <w:p w:rsidR="00B56E1B" w:rsidRDefault="00B56E1B" w:rsidP="00B56E1B">
      <w:pPr>
        <w:jc w:val="center"/>
        <w:rPr>
          <w:sz w:val="24"/>
        </w:rPr>
      </w:pPr>
    </w:p>
    <w:p w:rsidR="00B56E1B" w:rsidRDefault="00B56E1B" w:rsidP="00B56E1B">
      <w:pPr>
        <w:jc w:val="center"/>
        <w:rPr>
          <w:sz w:val="24"/>
        </w:rPr>
      </w:pPr>
    </w:p>
    <w:p w:rsidR="00B56E1B" w:rsidRDefault="00B56E1B" w:rsidP="00B56E1B">
      <w:pPr>
        <w:jc w:val="center"/>
        <w:rPr>
          <w:sz w:val="24"/>
        </w:rPr>
      </w:pPr>
    </w:p>
    <w:p w:rsidR="00B56E1B" w:rsidRPr="00923BD4" w:rsidRDefault="00B56E1B" w:rsidP="00B56E1B">
      <w:pPr>
        <w:jc w:val="center"/>
        <w:rPr>
          <w:sz w:val="24"/>
        </w:rPr>
      </w:pPr>
      <w:r w:rsidRPr="00923BD4">
        <w:rPr>
          <w:sz w:val="24"/>
        </w:rPr>
        <w:t>CAPO XII</w:t>
      </w:r>
    </w:p>
    <w:p w:rsidR="00B56E1B" w:rsidRPr="00923BD4" w:rsidRDefault="00B56E1B" w:rsidP="00B56E1B">
      <w:pPr>
        <w:jc w:val="center"/>
        <w:rPr>
          <w:sz w:val="24"/>
        </w:rPr>
      </w:pPr>
      <w:r w:rsidRPr="00923BD4">
        <w:rPr>
          <w:sz w:val="24"/>
        </w:rPr>
        <w:t>DISTRIBUZIONE COMPUTER PORTATILI</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53</w:t>
      </w:r>
    </w:p>
    <w:p w:rsidR="00B56E1B" w:rsidRPr="00923BD4" w:rsidRDefault="00B56E1B" w:rsidP="00B56E1B">
      <w:pPr>
        <w:ind w:left="426" w:hanging="426"/>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consiglieri regionali</w:t>
      </w:r>
      <w:r w:rsidR="00A05392">
        <w:rPr>
          <w:sz w:val="24"/>
        </w:rPr>
        <w:t xml:space="preserve"> e i componenti del Co.Re.Com.</w:t>
      </w:r>
      <w:r w:rsidRPr="00923BD4">
        <w:rPr>
          <w:sz w:val="24"/>
        </w:rPr>
        <w:t xml:space="preserve"> ricevono in dotazione un computer portatile in sostituzione dell’apparato fisso.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54</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presidente del Co.Re.Com., il presidente della Consulta per le pari opportunità, il Difensore civico e i dirigenti ricevono in dotazione, se richiesto, un computer portatile in aggiunta all’apparato fisso. I dipendenti autorizzati e gli uffici del Co.Re.Com. dispongono di un computer portatile.</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XIII</w:t>
      </w:r>
    </w:p>
    <w:p w:rsidR="00B56E1B" w:rsidRPr="00923BD4" w:rsidRDefault="00B56E1B" w:rsidP="00B56E1B">
      <w:pPr>
        <w:jc w:val="center"/>
        <w:rPr>
          <w:sz w:val="24"/>
        </w:rPr>
      </w:pPr>
      <w:r w:rsidRPr="00923BD4">
        <w:rPr>
          <w:sz w:val="24"/>
        </w:rPr>
        <w:t>COPERTURE ASSICURATIVE</w:t>
      </w:r>
    </w:p>
    <w:p w:rsidR="00B56E1B" w:rsidRPr="00923BD4" w:rsidRDefault="00B56E1B" w:rsidP="00B56E1B">
      <w:pPr>
        <w:jc w:val="center"/>
        <w:rPr>
          <w:sz w:val="24"/>
        </w:rPr>
      </w:pPr>
    </w:p>
    <w:p w:rsidR="00B56E1B" w:rsidRPr="00923BD4" w:rsidRDefault="00B56E1B" w:rsidP="00B56E1B">
      <w:pPr>
        <w:jc w:val="center"/>
        <w:rPr>
          <w:sz w:val="24"/>
        </w:rPr>
      </w:pPr>
      <w:r w:rsidRPr="00923BD4">
        <w:rPr>
          <w:sz w:val="24"/>
        </w:rPr>
        <w:t>Art. 55</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consiglieri regionali e gli eventuali assessori tecnici dispongono delle seguenti coperture assicurative: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responsabilità civile patrimoniale verso terzi;</w:t>
      </w:r>
    </w:p>
    <w:p w:rsidR="00B56E1B" w:rsidRPr="00923BD4" w:rsidRDefault="00B56E1B" w:rsidP="00B56E1B">
      <w:pPr>
        <w:ind w:left="850" w:hanging="425"/>
        <w:jc w:val="both"/>
        <w:rPr>
          <w:sz w:val="24"/>
        </w:rPr>
      </w:pPr>
      <w:r w:rsidRPr="00923BD4">
        <w:rPr>
          <w:sz w:val="24"/>
        </w:rPr>
        <w:t>b)</w:t>
      </w:r>
      <w:r w:rsidRPr="00923BD4">
        <w:rPr>
          <w:sz w:val="24"/>
        </w:rPr>
        <w:tab/>
        <w:t>tutela giudiziaria;</w:t>
      </w:r>
    </w:p>
    <w:p w:rsidR="00B56E1B" w:rsidRPr="00923BD4" w:rsidRDefault="00B56E1B" w:rsidP="00B56E1B">
      <w:pPr>
        <w:ind w:left="850" w:hanging="425"/>
        <w:jc w:val="both"/>
        <w:rPr>
          <w:sz w:val="24"/>
        </w:rPr>
      </w:pPr>
      <w:r w:rsidRPr="00923BD4">
        <w:rPr>
          <w:sz w:val="24"/>
        </w:rPr>
        <w:t>c)</w:t>
      </w:r>
      <w:r w:rsidRPr="00923BD4">
        <w:rPr>
          <w:sz w:val="24"/>
        </w:rPr>
        <w:tab/>
      </w:r>
      <w:r w:rsidR="00517DA6">
        <w:rPr>
          <w:sz w:val="24"/>
        </w:rPr>
        <w:t>i</w:t>
      </w:r>
      <w:r w:rsidRPr="00923BD4">
        <w:rPr>
          <w:sz w:val="24"/>
        </w:rPr>
        <w:t>nfortuni – rischio legato alla carica e rischio extraprofessionale, di cui il 70 per cento a carico del Consiglio e il 30 per cento a carico dell'assicurato;</w:t>
      </w:r>
    </w:p>
    <w:p w:rsidR="00B56E1B" w:rsidRPr="00923BD4" w:rsidRDefault="00B56E1B" w:rsidP="00B56E1B">
      <w:pPr>
        <w:ind w:left="850" w:hanging="425"/>
        <w:jc w:val="both"/>
        <w:rPr>
          <w:sz w:val="24"/>
        </w:rPr>
      </w:pPr>
      <w:r w:rsidRPr="00923BD4">
        <w:rPr>
          <w:sz w:val="24"/>
        </w:rPr>
        <w:t>d)</w:t>
      </w:r>
      <w:r w:rsidRPr="00923BD4">
        <w:rPr>
          <w:sz w:val="24"/>
        </w:rPr>
        <w:tab/>
        <w:t>kasko.</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56</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Il difensore civico e il Presidente del Co.Re.Com</w:t>
      </w:r>
      <w:r w:rsidR="00471468">
        <w:rPr>
          <w:sz w:val="24"/>
        </w:rPr>
        <w:t>.</w:t>
      </w:r>
      <w:r w:rsidRPr="00923BD4">
        <w:rPr>
          <w:sz w:val="24"/>
        </w:rPr>
        <w:t xml:space="preserve"> dispongono delle seguenti coperture assicurative: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responsabilità civile patrimoniale verso terzi;</w:t>
      </w:r>
    </w:p>
    <w:p w:rsidR="00B56E1B" w:rsidRPr="00923BD4" w:rsidRDefault="00B56E1B" w:rsidP="00B56E1B">
      <w:pPr>
        <w:ind w:left="850" w:hanging="425"/>
        <w:jc w:val="both"/>
        <w:rPr>
          <w:sz w:val="24"/>
        </w:rPr>
      </w:pPr>
      <w:r w:rsidRPr="00923BD4">
        <w:rPr>
          <w:sz w:val="24"/>
        </w:rPr>
        <w:t>b)</w:t>
      </w:r>
      <w:r w:rsidRPr="00923BD4">
        <w:rPr>
          <w:sz w:val="24"/>
        </w:rPr>
        <w:tab/>
        <w:t>tutela giudiziaria;</w:t>
      </w:r>
    </w:p>
    <w:p w:rsidR="00B56E1B" w:rsidRPr="00923BD4" w:rsidRDefault="00B56E1B" w:rsidP="00B56E1B">
      <w:pPr>
        <w:ind w:left="850" w:hanging="425"/>
        <w:jc w:val="both"/>
        <w:rPr>
          <w:sz w:val="24"/>
        </w:rPr>
      </w:pPr>
      <w:r w:rsidRPr="00923BD4">
        <w:rPr>
          <w:sz w:val="24"/>
        </w:rPr>
        <w:t>c)</w:t>
      </w:r>
      <w:r w:rsidRPr="00923BD4">
        <w:rPr>
          <w:sz w:val="24"/>
        </w:rPr>
        <w:tab/>
        <w:t>infortuni – rischio legato alla carica;</w:t>
      </w:r>
    </w:p>
    <w:p w:rsidR="00B56E1B" w:rsidRPr="00923BD4" w:rsidRDefault="00B56E1B" w:rsidP="00B56E1B">
      <w:pPr>
        <w:ind w:left="850" w:hanging="425"/>
        <w:jc w:val="both"/>
        <w:rPr>
          <w:sz w:val="24"/>
        </w:rPr>
      </w:pPr>
      <w:r w:rsidRPr="00923BD4">
        <w:rPr>
          <w:sz w:val="24"/>
        </w:rPr>
        <w:t>d)</w:t>
      </w:r>
      <w:r w:rsidRPr="00923BD4">
        <w:rPr>
          <w:sz w:val="24"/>
        </w:rPr>
        <w:tab/>
        <w:t xml:space="preserve">kasko. </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57</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membri del Co.Re.Com e i membri della Consulta per le pari opportunità dispongono delle seguenti coperture assicurative:</w:t>
      </w:r>
    </w:p>
    <w:p w:rsidR="00B56E1B" w:rsidRPr="00923BD4" w:rsidRDefault="00B56E1B" w:rsidP="00B56E1B">
      <w:pPr>
        <w:jc w:val="both"/>
        <w:rPr>
          <w:sz w:val="24"/>
        </w:rPr>
      </w:pPr>
    </w:p>
    <w:p w:rsidR="00B56E1B" w:rsidRPr="00923BD4" w:rsidRDefault="00B56E1B" w:rsidP="00B56E1B">
      <w:pPr>
        <w:ind w:left="850" w:hanging="425"/>
        <w:jc w:val="both"/>
        <w:rPr>
          <w:sz w:val="24"/>
        </w:rPr>
      </w:pPr>
      <w:r w:rsidRPr="00923BD4">
        <w:rPr>
          <w:sz w:val="24"/>
        </w:rPr>
        <w:t>a)</w:t>
      </w:r>
      <w:r w:rsidRPr="00923BD4">
        <w:rPr>
          <w:sz w:val="24"/>
        </w:rPr>
        <w:tab/>
        <w:t>responsabilità civile patrimoniale verso terzi;</w:t>
      </w:r>
    </w:p>
    <w:p w:rsidR="00B56E1B" w:rsidRPr="00923BD4" w:rsidRDefault="00B56E1B" w:rsidP="00B56E1B">
      <w:pPr>
        <w:ind w:left="850" w:hanging="425"/>
        <w:jc w:val="both"/>
        <w:rPr>
          <w:sz w:val="24"/>
        </w:rPr>
      </w:pPr>
      <w:r w:rsidRPr="00923BD4">
        <w:rPr>
          <w:sz w:val="24"/>
        </w:rPr>
        <w:t>b)</w:t>
      </w:r>
      <w:r w:rsidRPr="00923BD4">
        <w:rPr>
          <w:sz w:val="24"/>
        </w:rPr>
        <w:tab/>
        <w:t>tutela giudiziaria;</w:t>
      </w:r>
    </w:p>
    <w:p w:rsidR="00B56E1B" w:rsidRPr="00923BD4" w:rsidRDefault="00B56E1B" w:rsidP="00B56E1B">
      <w:pPr>
        <w:ind w:left="850" w:hanging="425"/>
        <w:jc w:val="both"/>
        <w:rPr>
          <w:sz w:val="24"/>
        </w:rPr>
      </w:pPr>
      <w:r w:rsidRPr="00923BD4">
        <w:rPr>
          <w:sz w:val="24"/>
        </w:rPr>
        <w:t>c)</w:t>
      </w:r>
      <w:r w:rsidRPr="00923BD4">
        <w:rPr>
          <w:sz w:val="24"/>
        </w:rPr>
        <w:tab/>
        <w:t>kasko.</w:t>
      </w:r>
    </w:p>
    <w:p w:rsidR="00B56E1B" w:rsidRPr="00923BD4" w:rsidRDefault="00B56E1B" w:rsidP="00B56E1B">
      <w:pPr>
        <w:jc w:val="both"/>
        <w:rPr>
          <w:sz w:val="24"/>
        </w:rPr>
      </w:pP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CAPO XIV</w:t>
      </w:r>
    </w:p>
    <w:p w:rsidR="00B56E1B" w:rsidRPr="00923BD4" w:rsidRDefault="00B56E1B" w:rsidP="00B56E1B">
      <w:pPr>
        <w:jc w:val="center"/>
        <w:rPr>
          <w:sz w:val="24"/>
        </w:rPr>
      </w:pPr>
      <w:r w:rsidRPr="00923BD4">
        <w:rPr>
          <w:sz w:val="24"/>
        </w:rPr>
        <w:t>PARCHEGGIO AUTOVETTURE</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59</w:t>
      </w:r>
    </w:p>
    <w:p w:rsidR="00B56E1B" w:rsidRPr="00923BD4" w:rsidRDefault="00B56E1B" w:rsidP="00B56E1B">
      <w:pPr>
        <w:jc w:val="both"/>
        <w:rPr>
          <w:sz w:val="24"/>
        </w:rPr>
      </w:pPr>
    </w:p>
    <w:p w:rsidR="00B56E1B" w:rsidRPr="00923BD4" w:rsidRDefault="00B56E1B" w:rsidP="00B56E1B">
      <w:pPr>
        <w:ind w:left="426" w:hanging="426"/>
        <w:jc w:val="both"/>
        <w:rPr>
          <w:sz w:val="24"/>
        </w:rPr>
      </w:pPr>
      <w:r w:rsidRPr="00923BD4">
        <w:rPr>
          <w:sz w:val="24"/>
        </w:rPr>
        <w:t>1.</w:t>
      </w:r>
      <w:r w:rsidRPr="00923BD4">
        <w:rPr>
          <w:sz w:val="24"/>
        </w:rPr>
        <w:tab/>
        <w:t>I consiglieri regionali possono disporre del parcheggio sito in Via Quattro Novembre ad Aosta.</w:t>
      </w:r>
    </w:p>
    <w:p w:rsidR="00B56E1B" w:rsidRPr="00923BD4" w:rsidRDefault="00B56E1B" w:rsidP="00B56E1B">
      <w:pPr>
        <w:jc w:val="both"/>
        <w:rPr>
          <w:sz w:val="24"/>
        </w:rPr>
      </w:pPr>
    </w:p>
    <w:p w:rsidR="00B56E1B" w:rsidRPr="00923BD4" w:rsidRDefault="00B56E1B" w:rsidP="00B56E1B">
      <w:pPr>
        <w:jc w:val="center"/>
        <w:rPr>
          <w:sz w:val="24"/>
        </w:rPr>
      </w:pPr>
      <w:r w:rsidRPr="00923BD4">
        <w:rPr>
          <w:sz w:val="24"/>
        </w:rPr>
        <w:t>Art. 60</w:t>
      </w:r>
    </w:p>
    <w:p w:rsidR="00B56E1B" w:rsidRPr="00923BD4" w:rsidRDefault="00B56E1B" w:rsidP="00B56E1B">
      <w:pPr>
        <w:jc w:val="both"/>
        <w:rPr>
          <w:sz w:val="24"/>
        </w:rPr>
      </w:pPr>
    </w:p>
    <w:p w:rsidR="00537CDB" w:rsidRDefault="00B56E1B" w:rsidP="00B56E1B">
      <w:pPr>
        <w:ind w:left="426" w:hanging="426"/>
        <w:jc w:val="both"/>
        <w:rPr>
          <w:sz w:val="24"/>
        </w:rPr>
      </w:pPr>
      <w:r w:rsidRPr="00923BD4">
        <w:rPr>
          <w:sz w:val="24"/>
        </w:rPr>
        <w:t>1.</w:t>
      </w:r>
      <w:r w:rsidRPr="00923BD4">
        <w:rPr>
          <w:sz w:val="24"/>
        </w:rPr>
        <w:tab/>
        <w:t>I</w:t>
      </w:r>
      <w:r w:rsidR="00537CDB">
        <w:rPr>
          <w:sz w:val="24"/>
        </w:rPr>
        <w:t xml:space="preserve"> Consiglieri segretari dell'Ufficio di Presidenza,</w:t>
      </w:r>
      <w:r w:rsidRPr="00923BD4">
        <w:rPr>
          <w:sz w:val="24"/>
        </w:rPr>
        <w:t xml:space="preserve"> i Parlamentari valdostani, i</w:t>
      </w:r>
      <w:r w:rsidR="00537CDB">
        <w:rPr>
          <w:sz w:val="24"/>
        </w:rPr>
        <w:t>l Presidente del Co.Re.Co</w:t>
      </w:r>
      <w:r w:rsidR="00DA342A">
        <w:rPr>
          <w:sz w:val="24"/>
        </w:rPr>
        <w:t>m.,</w:t>
      </w:r>
      <w:r w:rsidR="00537CDB">
        <w:rPr>
          <w:sz w:val="24"/>
        </w:rPr>
        <w:t xml:space="preserve"> il Difensore civico, il Presidente della Consulta delle pari opportunità, </w:t>
      </w:r>
      <w:r w:rsidR="00BA622B">
        <w:rPr>
          <w:sz w:val="24"/>
        </w:rPr>
        <w:t>i</w:t>
      </w:r>
      <w:r w:rsidRPr="00923BD4">
        <w:rPr>
          <w:sz w:val="24"/>
        </w:rPr>
        <w:t xml:space="preserve"> dirigenti del Consiglio</w:t>
      </w:r>
      <w:r w:rsidR="00537CDB">
        <w:rPr>
          <w:sz w:val="24"/>
        </w:rPr>
        <w:t>, il capo e vicecapo Ufficio stampa e il Segretario particolare del Presidente del Consiglio,</w:t>
      </w:r>
      <w:r w:rsidRPr="00923BD4">
        <w:rPr>
          <w:sz w:val="24"/>
        </w:rPr>
        <w:t xml:space="preserve"> hanno a disposizione </w:t>
      </w:r>
      <w:bookmarkStart w:id="0" w:name="_Hlk204587591"/>
      <w:r w:rsidR="00537CDB">
        <w:rPr>
          <w:sz w:val="24"/>
        </w:rPr>
        <w:t xml:space="preserve">altrettanti posteggi presso </w:t>
      </w:r>
      <w:r w:rsidR="00537CDB" w:rsidRPr="00537CDB">
        <w:rPr>
          <w:sz w:val="24"/>
        </w:rPr>
        <w:t>il parcheggio sito in Via Festaz n. 52 ad Aosta, presso la sede del Consiglio regionale.</w:t>
      </w:r>
      <w:r w:rsidR="00537CDB">
        <w:rPr>
          <w:sz w:val="24"/>
        </w:rPr>
        <w:t xml:space="preserve"> </w:t>
      </w:r>
    </w:p>
    <w:bookmarkEnd w:id="0"/>
    <w:p w:rsidR="00537CDB" w:rsidRDefault="00537CDB" w:rsidP="00B56E1B">
      <w:pPr>
        <w:ind w:left="426" w:hanging="426"/>
        <w:jc w:val="both"/>
        <w:rPr>
          <w:sz w:val="24"/>
        </w:rPr>
      </w:pPr>
    </w:p>
    <w:p w:rsidR="00B56E1B" w:rsidRPr="00923BD4" w:rsidRDefault="00537CDB" w:rsidP="00B56E1B">
      <w:pPr>
        <w:ind w:left="426" w:hanging="426"/>
        <w:jc w:val="both"/>
        <w:rPr>
          <w:sz w:val="24"/>
        </w:rPr>
      </w:pPr>
      <w:r>
        <w:rPr>
          <w:sz w:val="24"/>
        </w:rPr>
        <w:t>2.</w:t>
      </w:r>
      <w:r w:rsidR="00BA622B">
        <w:rPr>
          <w:sz w:val="24"/>
        </w:rPr>
        <w:tab/>
      </w:r>
      <w:bookmarkStart w:id="1" w:name="_GoBack"/>
      <w:bookmarkEnd w:id="1"/>
      <w:r w:rsidR="00DA342A">
        <w:rPr>
          <w:sz w:val="24"/>
        </w:rPr>
        <w:t>I Vicepresidenti del Consiglio</w:t>
      </w:r>
      <w:r w:rsidR="00616E18">
        <w:rPr>
          <w:sz w:val="24"/>
        </w:rPr>
        <w:t xml:space="preserve">, le auto di rappresentanza e di servizio hanno a disposizione </w:t>
      </w:r>
      <w:r w:rsidR="00616E18" w:rsidRPr="00616E18">
        <w:rPr>
          <w:sz w:val="24"/>
        </w:rPr>
        <w:t xml:space="preserve">altrettanti posteggi </w:t>
      </w:r>
      <w:r w:rsidR="00D73FD2">
        <w:rPr>
          <w:sz w:val="24"/>
        </w:rPr>
        <w:t xml:space="preserve">coperti nelle autorimesse site </w:t>
      </w:r>
      <w:r w:rsidR="00616E18" w:rsidRPr="00616E18">
        <w:rPr>
          <w:sz w:val="24"/>
        </w:rPr>
        <w:t>in Via Festaz n. 52 ad Aosta, presso la sede del Consiglio regionale.</w:t>
      </w:r>
    </w:p>
    <w:p w:rsidR="00B56E1B" w:rsidRPr="00923BD4" w:rsidRDefault="00B56E1B" w:rsidP="00B56E1B">
      <w:pPr>
        <w:ind w:right="282"/>
        <w:jc w:val="both"/>
        <w:rPr>
          <w:sz w:val="24"/>
        </w:rPr>
      </w:pPr>
    </w:p>
    <w:p w:rsidR="00B56E1B" w:rsidRDefault="00B56E1B"/>
    <w:sectPr w:rsidR="00B56E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1B"/>
    <w:rsid w:val="001A00F1"/>
    <w:rsid w:val="00314498"/>
    <w:rsid w:val="00451EAF"/>
    <w:rsid w:val="00471468"/>
    <w:rsid w:val="00517DA6"/>
    <w:rsid w:val="00537CDB"/>
    <w:rsid w:val="00616E18"/>
    <w:rsid w:val="00732517"/>
    <w:rsid w:val="00872D1A"/>
    <w:rsid w:val="00952B54"/>
    <w:rsid w:val="00A05392"/>
    <w:rsid w:val="00AF20A6"/>
    <w:rsid w:val="00B56E1B"/>
    <w:rsid w:val="00BA622B"/>
    <w:rsid w:val="00D2040C"/>
    <w:rsid w:val="00D73FD2"/>
    <w:rsid w:val="00DA342A"/>
    <w:rsid w:val="00EA3DFA"/>
    <w:rsid w:val="00F715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B311"/>
  <w15:chartTrackingRefBased/>
  <w15:docId w15:val="{C84A9CF5-C307-432D-BB86-100B9541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56E1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72D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72D1A"/>
    <w:rPr>
      <w:rFonts w:ascii="Segoe UI" w:eastAsia="Times New Roman" w:hAnsi="Segoe UI" w:cs="Segoe UI"/>
      <w:sz w:val="18"/>
      <w:szCs w:val="18"/>
      <w:lang w:eastAsia="it-IT"/>
    </w:rPr>
  </w:style>
  <w:style w:type="paragraph" w:styleId="Paragrafoelenco">
    <w:name w:val="List Paragraph"/>
    <w:basedOn w:val="Normale"/>
    <w:uiPriority w:val="34"/>
    <w:qFormat/>
    <w:rsid w:val="00537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3548</Words>
  <Characters>20227</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Grieco</dc:creator>
  <cp:keywords/>
  <dc:description/>
  <cp:lastModifiedBy>Sonia Grieco</cp:lastModifiedBy>
  <cp:revision>38</cp:revision>
  <cp:lastPrinted>2025-07-28T06:56:00Z</cp:lastPrinted>
  <dcterms:created xsi:type="dcterms:W3CDTF">2025-07-28T06:14:00Z</dcterms:created>
  <dcterms:modified xsi:type="dcterms:W3CDTF">2025-07-29T05:45:00Z</dcterms:modified>
</cp:coreProperties>
</file>