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AC6" w:rsidRPr="009864F8" w:rsidRDefault="006D6AC6">
      <w:pPr>
        <w:pStyle w:val="Corpotesto"/>
        <w:tabs>
          <w:tab w:val="clear" w:pos="3969"/>
          <w:tab w:val="left" w:pos="4395"/>
        </w:tabs>
        <w:jc w:val="center"/>
        <w:rPr>
          <w:b/>
          <w:bCs/>
          <w:sz w:val="22"/>
          <w:szCs w:val="22"/>
        </w:rPr>
      </w:pPr>
      <w:r w:rsidRPr="009864F8">
        <w:rPr>
          <w:b/>
          <w:bCs/>
          <w:sz w:val="22"/>
          <w:szCs w:val="22"/>
        </w:rPr>
        <w:t>COMUNICAZIONE AGLI EDITORI DI QUOTIDIANI E PERIODICI E AI TITOLARI DI CONCESSIONI E DI AUTORIZZAZIONI PER L’ESERCIZIO DELLE ATTIVITÀ DI DIFFUSIONE RADIOTELEVISIVA</w:t>
      </w:r>
    </w:p>
    <w:p w:rsidR="006D6AC6" w:rsidRPr="009864F8" w:rsidRDefault="006D6AC6">
      <w:pPr>
        <w:tabs>
          <w:tab w:val="left" w:pos="4395"/>
        </w:tabs>
        <w:jc w:val="both"/>
        <w:rPr>
          <w:b/>
          <w:bCs/>
          <w:sz w:val="22"/>
          <w:szCs w:val="22"/>
          <w:lang w:val="it-IT"/>
        </w:rPr>
      </w:pPr>
    </w:p>
    <w:p w:rsidR="00CB1B1E" w:rsidRPr="009864F8" w:rsidRDefault="006D6AC6">
      <w:pPr>
        <w:pStyle w:val="Corpotesto"/>
        <w:tabs>
          <w:tab w:val="clear" w:pos="3969"/>
        </w:tabs>
        <w:jc w:val="center"/>
        <w:rPr>
          <w:b/>
          <w:bCs/>
          <w:i/>
          <w:iCs/>
          <w:sz w:val="22"/>
          <w:szCs w:val="22"/>
        </w:rPr>
      </w:pPr>
      <w:r w:rsidRPr="009864F8">
        <w:rPr>
          <w:b/>
          <w:bCs/>
          <w:i/>
          <w:iCs/>
          <w:sz w:val="22"/>
          <w:szCs w:val="22"/>
        </w:rPr>
        <w:t>Elezioni del Consiglio regionale dell</w:t>
      </w:r>
      <w:r w:rsidR="00621BBA" w:rsidRPr="009864F8">
        <w:rPr>
          <w:b/>
          <w:bCs/>
          <w:i/>
          <w:iCs/>
          <w:sz w:val="22"/>
          <w:szCs w:val="22"/>
        </w:rPr>
        <w:t xml:space="preserve">a Valle d’Aosta indette per il </w:t>
      </w:r>
      <w:r w:rsidR="00DA24FB">
        <w:rPr>
          <w:b/>
          <w:bCs/>
          <w:i/>
          <w:iCs/>
          <w:sz w:val="22"/>
          <w:szCs w:val="22"/>
        </w:rPr>
        <w:t>20 e 21 settembre</w:t>
      </w:r>
      <w:r w:rsidR="00621BBA" w:rsidRPr="009864F8">
        <w:rPr>
          <w:b/>
          <w:bCs/>
          <w:i/>
          <w:iCs/>
          <w:sz w:val="22"/>
          <w:szCs w:val="22"/>
        </w:rPr>
        <w:t xml:space="preserve"> 20</w:t>
      </w:r>
      <w:r w:rsidR="00EE5252" w:rsidRPr="009864F8">
        <w:rPr>
          <w:b/>
          <w:bCs/>
          <w:i/>
          <w:iCs/>
          <w:sz w:val="22"/>
          <w:szCs w:val="22"/>
        </w:rPr>
        <w:t>20</w:t>
      </w:r>
    </w:p>
    <w:p w:rsidR="006D6AC6" w:rsidRPr="009864F8" w:rsidRDefault="00CB1B1E">
      <w:pPr>
        <w:pStyle w:val="Corpotesto"/>
        <w:tabs>
          <w:tab w:val="clear" w:pos="3969"/>
        </w:tabs>
        <w:jc w:val="center"/>
        <w:rPr>
          <w:b/>
          <w:bCs/>
          <w:i/>
          <w:iCs/>
          <w:sz w:val="22"/>
          <w:szCs w:val="22"/>
        </w:rPr>
      </w:pPr>
      <w:r w:rsidRPr="009864F8">
        <w:rPr>
          <w:b/>
          <w:bCs/>
          <w:i/>
          <w:iCs/>
          <w:sz w:val="22"/>
          <w:szCs w:val="22"/>
        </w:rPr>
        <w:t>Rendicontazione delle s</w:t>
      </w:r>
      <w:r w:rsidR="006D6AC6" w:rsidRPr="009864F8">
        <w:rPr>
          <w:b/>
          <w:bCs/>
          <w:i/>
          <w:iCs/>
          <w:sz w:val="22"/>
          <w:szCs w:val="22"/>
        </w:rPr>
        <w:t>pese p</w:t>
      </w:r>
      <w:r w:rsidRPr="009864F8">
        <w:rPr>
          <w:b/>
          <w:bCs/>
          <w:i/>
          <w:iCs/>
          <w:sz w:val="22"/>
          <w:szCs w:val="22"/>
        </w:rPr>
        <w:t>er la campagna elettorale</w:t>
      </w:r>
    </w:p>
    <w:p w:rsidR="006D6AC6" w:rsidRDefault="00F4109C" w:rsidP="00F4109C">
      <w:pPr>
        <w:tabs>
          <w:tab w:val="left" w:pos="3969"/>
        </w:tabs>
        <w:jc w:val="both"/>
        <w:rPr>
          <w:sz w:val="22"/>
          <w:szCs w:val="22"/>
          <w:lang w:val="it-IT"/>
        </w:rPr>
      </w:pPr>
      <w:r w:rsidRPr="009864F8">
        <w:rPr>
          <w:sz w:val="22"/>
          <w:szCs w:val="22"/>
          <w:lang w:val="it-IT"/>
        </w:rPr>
        <w:tab/>
      </w:r>
    </w:p>
    <w:p w:rsidR="009864F8" w:rsidRPr="009864F8" w:rsidRDefault="009864F8" w:rsidP="00F4109C">
      <w:pPr>
        <w:tabs>
          <w:tab w:val="left" w:pos="3969"/>
        </w:tabs>
        <w:jc w:val="both"/>
        <w:rPr>
          <w:sz w:val="22"/>
          <w:szCs w:val="22"/>
          <w:lang w:val="it-IT"/>
        </w:rPr>
      </w:pPr>
    </w:p>
    <w:p w:rsidR="006D6AC6" w:rsidRPr="009864F8" w:rsidRDefault="006D6AC6">
      <w:pPr>
        <w:pStyle w:val="Corpotesto"/>
        <w:tabs>
          <w:tab w:val="clear" w:pos="3969"/>
          <w:tab w:val="left" w:pos="1276"/>
        </w:tabs>
        <w:rPr>
          <w:sz w:val="22"/>
          <w:szCs w:val="22"/>
        </w:rPr>
      </w:pPr>
      <w:r w:rsidRPr="009864F8">
        <w:rPr>
          <w:sz w:val="22"/>
          <w:szCs w:val="22"/>
        </w:rPr>
        <w:t>Il titolo V bis della legge regionale 12 gennaio 1993, n. 3 regolamenta la materia del contenimento, pubblicità e controllo delle spese per la campagna elettorale in occasione delle elezioni regionali in Valle d’Aosta.</w:t>
      </w:r>
    </w:p>
    <w:p w:rsidR="006D6AC6" w:rsidRPr="009864F8" w:rsidRDefault="006D6AC6">
      <w:pPr>
        <w:jc w:val="both"/>
        <w:rPr>
          <w:sz w:val="22"/>
          <w:szCs w:val="22"/>
          <w:lang w:val="it-IT"/>
        </w:rPr>
      </w:pPr>
    </w:p>
    <w:p w:rsidR="006D6AC6" w:rsidRPr="009864F8" w:rsidRDefault="006D6AC6">
      <w:pPr>
        <w:pStyle w:val="Corpotesto"/>
        <w:tabs>
          <w:tab w:val="clear" w:pos="3969"/>
          <w:tab w:val="left" w:pos="1276"/>
        </w:tabs>
        <w:rPr>
          <w:sz w:val="22"/>
          <w:szCs w:val="22"/>
        </w:rPr>
      </w:pPr>
      <w:r w:rsidRPr="009864F8">
        <w:rPr>
          <w:sz w:val="22"/>
          <w:szCs w:val="22"/>
        </w:rPr>
        <w:t xml:space="preserve">La conformità alla legge è verificata dalla Commissione di garanzia regionale di cui </w:t>
      </w:r>
      <w:r w:rsidRPr="009864F8">
        <w:rPr>
          <w:sz w:val="22"/>
          <w:szCs w:val="22"/>
          <w:u w:val="single"/>
        </w:rPr>
        <w:t>all’articolo 54 quinquies della citata l.r. 3/1993</w:t>
      </w:r>
      <w:r w:rsidRPr="009864F8">
        <w:rPr>
          <w:sz w:val="22"/>
          <w:szCs w:val="22"/>
        </w:rPr>
        <w:t xml:space="preserve">, istituita presso la Presidenza del Consiglio regionale con deliberazione dell’Ufficio di Presidenza n. </w:t>
      </w:r>
      <w:r w:rsidR="003A3777" w:rsidRPr="009864F8">
        <w:rPr>
          <w:sz w:val="22"/>
          <w:szCs w:val="22"/>
        </w:rPr>
        <w:t>30/2020</w:t>
      </w:r>
      <w:r w:rsidRPr="009864F8">
        <w:rPr>
          <w:sz w:val="22"/>
          <w:szCs w:val="22"/>
        </w:rPr>
        <w:t xml:space="preserve"> del </w:t>
      </w:r>
      <w:r w:rsidR="003A3777" w:rsidRPr="009864F8">
        <w:rPr>
          <w:sz w:val="22"/>
          <w:szCs w:val="22"/>
        </w:rPr>
        <w:t>20</w:t>
      </w:r>
      <w:r w:rsidR="00621BBA" w:rsidRPr="009864F8">
        <w:rPr>
          <w:sz w:val="22"/>
          <w:szCs w:val="22"/>
        </w:rPr>
        <w:t xml:space="preserve"> </w:t>
      </w:r>
      <w:r w:rsidR="003A3777" w:rsidRPr="009864F8">
        <w:rPr>
          <w:sz w:val="22"/>
          <w:szCs w:val="22"/>
        </w:rPr>
        <w:t>febbraio 2020</w:t>
      </w:r>
      <w:r w:rsidRPr="009864F8">
        <w:rPr>
          <w:sz w:val="22"/>
          <w:szCs w:val="22"/>
        </w:rPr>
        <w:t>.</w:t>
      </w:r>
    </w:p>
    <w:p w:rsidR="006D6AC6" w:rsidRPr="009864F8" w:rsidRDefault="006D6AC6">
      <w:pPr>
        <w:jc w:val="both"/>
        <w:rPr>
          <w:sz w:val="22"/>
          <w:szCs w:val="22"/>
          <w:lang w:val="it-IT"/>
        </w:rPr>
      </w:pPr>
    </w:p>
    <w:p w:rsidR="006D6AC6" w:rsidRPr="009864F8" w:rsidRDefault="006D6AC6">
      <w:pPr>
        <w:pStyle w:val="Titolo1"/>
        <w:jc w:val="both"/>
        <w:rPr>
          <w:b w:val="0"/>
          <w:bCs/>
          <w:sz w:val="22"/>
          <w:szCs w:val="22"/>
          <w:lang w:val="it-IT"/>
        </w:rPr>
      </w:pPr>
      <w:r w:rsidRPr="009864F8">
        <w:rPr>
          <w:b w:val="0"/>
          <w:bCs/>
          <w:sz w:val="22"/>
          <w:szCs w:val="22"/>
          <w:lang w:val="it-IT"/>
        </w:rPr>
        <w:t>La Commissione di garanzia regionale, in vista delle prossime elezioni del Consiglio regionale della</w:t>
      </w:r>
      <w:r w:rsidR="00621BBA" w:rsidRPr="009864F8">
        <w:rPr>
          <w:b w:val="0"/>
          <w:bCs/>
          <w:sz w:val="22"/>
          <w:szCs w:val="22"/>
          <w:lang w:val="it-IT"/>
        </w:rPr>
        <w:t xml:space="preserve"> Valle d’Aosta indette per il </w:t>
      </w:r>
      <w:r w:rsidR="00DA24FB">
        <w:rPr>
          <w:b w:val="0"/>
          <w:bCs/>
          <w:sz w:val="22"/>
          <w:szCs w:val="22"/>
          <w:lang w:val="it-IT"/>
        </w:rPr>
        <w:t>20 e 21 settembre</w:t>
      </w:r>
      <w:bookmarkStart w:id="0" w:name="_GoBack"/>
      <w:bookmarkEnd w:id="0"/>
      <w:r w:rsidR="00621BBA" w:rsidRPr="009864F8">
        <w:rPr>
          <w:b w:val="0"/>
          <w:bCs/>
          <w:sz w:val="22"/>
          <w:szCs w:val="22"/>
          <w:lang w:val="it-IT"/>
        </w:rPr>
        <w:t xml:space="preserve"> 20</w:t>
      </w:r>
      <w:r w:rsidR="00EE5252" w:rsidRPr="009864F8">
        <w:rPr>
          <w:b w:val="0"/>
          <w:bCs/>
          <w:sz w:val="22"/>
          <w:szCs w:val="22"/>
          <w:lang w:val="it-IT"/>
        </w:rPr>
        <w:t>20</w:t>
      </w:r>
      <w:r w:rsidRPr="009864F8">
        <w:rPr>
          <w:b w:val="0"/>
          <w:bCs/>
          <w:sz w:val="22"/>
          <w:szCs w:val="22"/>
          <w:lang w:val="it-IT"/>
        </w:rPr>
        <w:t>, ha definito le direttive in ordine alla presentazione dei rendiconti relativi alle spese per la campagna elettorale, dandone comunicazione ai rappresentanti o committenti responsabili dei partiti, dei movimenti e delle liste di candidati alle elezioni regionali.</w:t>
      </w:r>
    </w:p>
    <w:p w:rsidR="006D6AC6" w:rsidRPr="009864F8" w:rsidRDefault="006D6AC6">
      <w:pPr>
        <w:tabs>
          <w:tab w:val="left" w:pos="3969"/>
          <w:tab w:val="left" w:pos="5245"/>
        </w:tabs>
        <w:jc w:val="both"/>
        <w:rPr>
          <w:sz w:val="22"/>
          <w:szCs w:val="22"/>
          <w:lang w:val="it-IT"/>
        </w:rPr>
      </w:pPr>
    </w:p>
    <w:p w:rsidR="006D6AC6" w:rsidRPr="009864F8" w:rsidRDefault="006D6AC6">
      <w:pPr>
        <w:pStyle w:val="Corpotesto"/>
        <w:tabs>
          <w:tab w:val="clear" w:pos="3969"/>
          <w:tab w:val="left" w:pos="1276"/>
        </w:tabs>
        <w:rPr>
          <w:sz w:val="22"/>
          <w:szCs w:val="22"/>
        </w:rPr>
      </w:pPr>
      <w:r w:rsidRPr="009864F8">
        <w:rPr>
          <w:sz w:val="22"/>
          <w:szCs w:val="22"/>
        </w:rPr>
        <w:t xml:space="preserve">Per quanto concerne gli editori di quotidiani e periodici ed i titolari di concessioni e di autorizzazioni per l’esercizio delle attività di diffusione radiotelevisiva, </w:t>
      </w:r>
      <w:r w:rsidR="00B53B6F" w:rsidRPr="009864F8">
        <w:rPr>
          <w:sz w:val="22"/>
          <w:szCs w:val="22"/>
        </w:rPr>
        <w:t>si rammenta</w:t>
      </w:r>
      <w:r w:rsidRPr="009864F8">
        <w:rPr>
          <w:sz w:val="22"/>
          <w:szCs w:val="22"/>
        </w:rPr>
        <w:t xml:space="preserve"> che, ai sensi </w:t>
      </w:r>
      <w:r w:rsidRPr="009864F8">
        <w:rPr>
          <w:sz w:val="22"/>
          <w:szCs w:val="22"/>
          <w:u w:val="single"/>
        </w:rPr>
        <w:t>dell’articolo 54 septies della l.r. 3/1993</w:t>
      </w:r>
      <w:r w:rsidRPr="009864F8">
        <w:rPr>
          <w:sz w:val="22"/>
          <w:szCs w:val="22"/>
        </w:rPr>
        <w:t xml:space="preserve">, i medesimi devono comunicare </w:t>
      </w:r>
      <w:r w:rsidR="00621BBA" w:rsidRPr="009864F8">
        <w:rPr>
          <w:b/>
          <w:sz w:val="22"/>
          <w:szCs w:val="22"/>
          <w:u w:val="single"/>
        </w:rPr>
        <w:t>sia</w:t>
      </w:r>
      <w:r w:rsidRPr="009864F8">
        <w:rPr>
          <w:sz w:val="22"/>
          <w:szCs w:val="22"/>
        </w:rPr>
        <w:t xml:space="preserve"> alla predetta Commissione, </w:t>
      </w:r>
      <w:r w:rsidR="00621BBA" w:rsidRPr="009864F8">
        <w:rPr>
          <w:b/>
          <w:sz w:val="22"/>
          <w:szCs w:val="22"/>
          <w:u w:val="single"/>
        </w:rPr>
        <w:t>sia</w:t>
      </w:r>
      <w:r w:rsidR="006151CC" w:rsidRPr="009864F8">
        <w:rPr>
          <w:sz w:val="22"/>
          <w:szCs w:val="22"/>
        </w:rPr>
        <w:t xml:space="preserve"> al CoRe</w:t>
      </w:r>
      <w:r w:rsidRPr="009864F8">
        <w:rPr>
          <w:sz w:val="22"/>
          <w:szCs w:val="22"/>
        </w:rPr>
        <w:t>Com:</w:t>
      </w:r>
    </w:p>
    <w:p w:rsidR="006D6AC6" w:rsidRPr="009864F8" w:rsidRDefault="006D6AC6">
      <w:pPr>
        <w:pStyle w:val="Corpotesto"/>
        <w:numPr>
          <w:ilvl w:val="0"/>
          <w:numId w:val="1"/>
        </w:numPr>
        <w:tabs>
          <w:tab w:val="clear" w:pos="3969"/>
          <w:tab w:val="left" w:pos="1276"/>
        </w:tabs>
        <w:rPr>
          <w:sz w:val="22"/>
          <w:szCs w:val="22"/>
        </w:rPr>
      </w:pPr>
      <w:r w:rsidRPr="009864F8">
        <w:rPr>
          <w:sz w:val="22"/>
          <w:szCs w:val="22"/>
        </w:rPr>
        <w:t xml:space="preserve">i servizi di comunicazione politica ed i messaggi politici effettuati, </w:t>
      </w:r>
    </w:p>
    <w:p w:rsidR="006D6AC6" w:rsidRPr="009864F8" w:rsidRDefault="006D6AC6">
      <w:pPr>
        <w:pStyle w:val="Corpotesto"/>
        <w:numPr>
          <w:ilvl w:val="0"/>
          <w:numId w:val="1"/>
        </w:numPr>
        <w:tabs>
          <w:tab w:val="clear" w:pos="3969"/>
          <w:tab w:val="left" w:pos="1276"/>
        </w:tabs>
        <w:rPr>
          <w:sz w:val="22"/>
          <w:szCs w:val="22"/>
        </w:rPr>
      </w:pPr>
      <w:r w:rsidRPr="009864F8">
        <w:rPr>
          <w:sz w:val="22"/>
          <w:szCs w:val="22"/>
        </w:rPr>
        <w:t xml:space="preserve">gli spazi concessi a titolo gratuito o oneroso, </w:t>
      </w:r>
    </w:p>
    <w:p w:rsidR="006D6AC6" w:rsidRPr="009864F8" w:rsidRDefault="006D6AC6">
      <w:pPr>
        <w:pStyle w:val="Corpotesto"/>
        <w:numPr>
          <w:ilvl w:val="0"/>
          <w:numId w:val="1"/>
        </w:numPr>
        <w:tabs>
          <w:tab w:val="clear" w:pos="3969"/>
          <w:tab w:val="left" w:pos="1276"/>
        </w:tabs>
        <w:rPr>
          <w:sz w:val="22"/>
          <w:szCs w:val="22"/>
        </w:rPr>
      </w:pPr>
      <w:r w:rsidRPr="009864F8">
        <w:rPr>
          <w:sz w:val="22"/>
          <w:szCs w:val="22"/>
        </w:rPr>
        <w:t xml:space="preserve">i nominativi di coloro che vi hanno partecipato, </w:t>
      </w:r>
    </w:p>
    <w:p w:rsidR="006D6AC6" w:rsidRPr="009864F8" w:rsidRDefault="006D6AC6">
      <w:pPr>
        <w:pStyle w:val="Corpotesto"/>
        <w:numPr>
          <w:ilvl w:val="0"/>
          <w:numId w:val="1"/>
        </w:numPr>
        <w:tabs>
          <w:tab w:val="clear" w:pos="3969"/>
          <w:tab w:val="left" w:pos="1276"/>
        </w:tabs>
        <w:rPr>
          <w:sz w:val="22"/>
          <w:szCs w:val="22"/>
        </w:rPr>
      </w:pPr>
      <w:r w:rsidRPr="009864F8">
        <w:rPr>
          <w:sz w:val="22"/>
          <w:szCs w:val="22"/>
        </w:rPr>
        <w:t>gli introiti realizzati e i nominativi dei soggetti che hanno provveduto ai relativi pagamenti.</w:t>
      </w:r>
    </w:p>
    <w:p w:rsidR="006D6AC6" w:rsidRPr="009864F8" w:rsidRDefault="006D6AC6">
      <w:pPr>
        <w:pStyle w:val="Corpotesto"/>
        <w:tabs>
          <w:tab w:val="clear" w:pos="3969"/>
          <w:tab w:val="left" w:pos="1276"/>
        </w:tabs>
        <w:rPr>
          <w:sz w:val="22"/>
          <w:szCs w:val="22"/>
        </w:rPr>
      </w:pPr>
    </w:p>
    <w:p w:rsidR="00B53B6F" w:rsidRPr="009864F8" w:rsidRDefault="006D6AC6">
      <w:pPr>
        <w:pStyle w:val="Corpotesto"/>
        <w:tabs>
          <w:tab w:val="clear" w:pos="3969"/>
          <w:tab w:val="left" w:pos="1276"/>
        </w:tabs>
        <w:rPr>
          <w:sz w:val="22"/>
          <w:szCs w:val="22"/>
        </w:rPr>
      </w:pPr>
      <w:r w:rsidRPr="009864F8">
        <w:rPr>
          <w:sz w:val="22"/>
          <w:szCs w:val="22"/>
        </w:rPr>
        <w:t>Tale comunicazione deve essere consegnata</w:t>
      </w:r>
      <w:r w:rsidR="001B30BD" w:rsidRPr="009864F8">
        <w:rPr>
          <w:sz w:val="22"/>
          <w:szCs w:val="22"/>
        </w:rPr>
        <w:t>, utilizzando il fac-simile allegato</w:t>
      </w:r>
      <w:r w:rsidR="00806297" w:rsidRPr="009864F8">
        <w:rPr>
          <w:i/>
          <w:sz w:val="22"/>
          <w:szCs w:val="22"/>
        </w:rPr>
        <w:t>,</w:t>
      </w:r>
      <w:r w:rsidRPr="009864F8">
        <w:rPr>
          <w:sz w:val="22"/>
          <w:szCs w:val="22"/>
        </w:rPr>
        <w:t xml:space="preserve"> </w:t>
      </w:r>
      <w:r w:rsidRPr="009864F8">
        <w:rPr>
          <w:b/>
          <w:sz w:val="22"/>
          <w:szCs w:val="22"/>
          <w:u w:val="single"/>
        </w:rPr>
        <w:t>entro trenta giorni dalla proclamazione degli eletti</w:t>
      </w:r>
      <w:r w:rsidRPr="009864F8">
        <w:rPr>
          <w:sz w:val="22"/>
          <w:szCs w:val="22"/>
        </w:rPr>
        <w:t xml:space="preserve">, alla “Commissione di garanzia regionale per le spese elettorali” presso la Presidenza del Consiglio regionale - Archivio del Consiglio regionale – P.zza Deffeyes, 1 – 11100 Aosta, </w:t>
      </w:r>
      <w:r w:rsidR="00B53B6F" w:rsidRPr="009864F8">
        <w:rPr>
          <w:sz w:val="22"/>
          <w:szCs w:val="22"/>
        </w:rPr>
        <w:t xml:space="preserve">nonché al </w:t>
      </w:r>
      <w:r w:rsidR="007C72C4" w:rsidRPr="009864F8">
        <w:rPr>
          <w:sz w:val="22"/>
          <w:szCs w:val="22"/>
        </w:rPr>
        <w:t>“</w:t>
      </w:r>
      <w:r w:rsidR="006151CC" w:rsidRPr="009864F8">
        <w:rPr>
          <w:sz w:val="22"/>
          <w:szCs w:val="22"/>
        </w:rPr>
        <w:t>CoReCom</w:t>
      </w:r>
      <w:r w:rsidR="00B53B6F" w:rsidRPr="009864F8">
        <w:rPr>
          <w:sz w:val="22"/>
          <w:szCs w:val="22"/>
        </w:rPr>
        <w:t xml:space="preserve"> della Valle d’Aosta</w:t>
      </w:r>
      <w:r w:rsidR="007C72C4" w:rsidRPr="009864F8">
        <w:rPr>
          <w:sz w:val="22"/>
          <w:szCs w:val="22"/>
        </w:rPr>
        <w:t>”</w:t>
      </w:r>
      <w:r w:rsidR="00B53B6F" w:rsidRPr="009864F8">
        <w:rPr>
          <w:sz w:val="22"/>
          <w:szCs w:val="22"/>
        </w:rPr>
        <w:t xml:space="preserve"> - </w:t>
      </w:r>
      <w:r w:rsidR="00CB1B1E" w:rsidRPr="009864F8">
        <w:rPr>
          <w:sz w:val="22"/>
          <w:szCs w:val="22"/>
        </w:rPr>
        <w:t>C</w:t>
      </w:r>
      <w:r w:rsidR="00B53B6F" w:rsidRPr="009864F8">
        <w:rPr>
          <w:sz w:val="22"/>
          <w:szCs w:val="22"/>
        </w:rPr>
        <w:t xml:space="preserve">astello di Montfleury, via Piccolo San Bernardo, 39 – 11100 Aosta - </w:t>
      </w:r>
      <w:r w:rsidRPr="009864F8">
        <w:rPr>
          <w:sz w:val="22"/>
          <w:szCs w:val="22"/>
        </w:rPr>
        <w:t xml:space="preserve">ed </w:t>
      </w:r>
      <w:r w:rsidR="00CB1B1E" w:rsidRPr="009864F8">
        <w:rPr>
          <w:sz w:val="22"/>
          <w:szCs w:val="22"/>
        </w:rPr>
        <w:t>essere firmata in presenza del F</w:t>
      </w:r>
      <w:r w:rsidRPr="009864F8">
        <w:rPr>
          <w:sz w:val="22"/>
          <w:szCs w:val="22"/>
        </w:rPr>
        <w:t>unz</w:t>
      </w:r>
      <w:r w:rsidR="00EE5252" w:rsidRPr="009864F8">
        <w:rPr>
          <w:sz w:val="22"/>
          <w:szCs w:val="22"/>
        </w:rPr>
        <w:t>ionario competente a riceverla.</w:t>
      </w:r>
    </w:p>
    <w:p w:rsidR="00F4109C" w:rsidRPr="009864F8" w:rsidRDefault="00F4109C">
      <w:pPr>
        <w:pStyle w:val="Corpotesto"/>
        <w:tabs>
          <w:tab w:val="clear" w:pos="3969"/>
          <w:tab w:val="left" w:pos="1276"/>
        </w:tabs>
        <w:rPr>
          <w:sz w:val="22"/>
          <w:szCs w:val="22"/>
        </w:rPr>
      </w:pPr>
    </w:p>
    <w:p w:rsidR="00B53B6F" w:rsidRPr="009864F8" w:rsidRDefault="006D6AC6">
      <w:pPr>
        <w:pStyle w:val="Corpotesto"/>
        <w:tabs>
          <w:tab w:val="clear" w:pos="3969"/>
          <w:tab w:val="left" w:pos="1276"/>
        </w:tabs>
        <w:rPr>
          <w:sz w:val="22"/>
          <w:szCs w:val="22"/>
        </w:rPr>
      </w:pPr>
      <w:r w:rsidRPr="009864F8">
        <w:rPr>
          <w:sz w:val="22"/>
          <w:szCs w:val="22"/>
        </w:rPr>
        <w:t xml:space="preserve">La comunicazione può in alternativa essere inviata per posta </w:t>
      </w:r>
      <w:r w:rsidR="00B53B6F" w:rsidRPr="009864F8">
        <w:rPr>
          <w:sz w:val="22"/>
          <w:szCs w:val="22"/>
        </w:rPr>
        <w:t>ai medesimi indirizzi</w:t>
      </w:r>
      <w:r w:rsidRPr="009864F8">
        <w:rPr>
          <w:sz w:val="22"/>
          <w:szCs w:val="22"/>
        </w:rPr>
        <w:t>, unitamente a fotocopia di un documento di identità del dichiarante se priva di sottoscrizione autenticata ai sensi dell’articolo 35 della l</w:t>
      </w:r>
      <w:r w:rsidR="00F4109C" w:rsidRPr="009864F8">
        <w:rPr>
          <w:sz w:val="22"/>
          <w:szCs w:val="22"/>
        </w:rPr>
        <w:t xml:space="preserve">.r. </w:t>
      </w:r>
      <w:r w:rsidRPr="009864F8">
        <w:rPr>
          <w:sz w:val="22"/>
          <w:szCs w:val="22"/>
        </w:rPr>
        <w:t xml:space="preserve">6 agosto 2007, n. 19. </w:t>
      </w:r>
    </w:p>
    <w:p w:rsidR="00F4109C" w:rsidRPr="009864F8" w:rsidRDefault="00F4109C">
      <w:pPr>
        <w:pStyle w:val="Corpotesto"/>
        <w:tabs>
          <w:tab w:val="clear" w:pos="3969"/>
          <w:tab w:val="left" w:pos="1276"/>
        </w:tabs>
        <w:rPr>
          <w:sz w:val="22"/>
          <w:szCs w:val="22"/>
        </w:rPr>
      </w:pPr>
    </w:p>
    <w:p w:rsidR="006D6AC6" w:rsidRPr="009864F8" w:rsidRDefault="006D6AC6" w:rsidP="00CB1B1E">
      <w:pPr>
        <w:pStyle w:val="Corpotesto"/>
        <w:tabs>
          <w:tab w:val="clear" w:pos="3969"/>
          <w:tab w:val="left" w:pos="1276"/>
        </w:tabs>
        <w:rPr>
          <w:rStyle w:val="Collegamentoipertestuale9"/>
          <w:b w:val="0"/>
          <w:bCs w:val="0"/>
          <w:color w:val="auto"/>
          <w:sz w:val="22"/>
          <w:szCs w:val="22"/>
          <w:u w:val="none"/>
        </w:rPr>
      </w:pPr>
      <w:r w:rsidRPr="009864F8">
        <w:rPr>
          <w:sz w:val="22"/>
          <w:szCs w:val="22"/>
        </w:rPr>
        <w:t xml:space="preserve">L’inoltro </w:t>
      </w:r>
      <w:r w:rsidR="00011E78" w:rsidRPr="009864F8">
        <w:rPr>
          <w:sz w:val="22"/>
          <w:szCs w:val="22"/>
        </w:rPr>
        <w:t xml:space="preserve">della comunicazione corredata di firma digitale </w:t>
      </w:r>
      <w:r w:rsidR="00B53B6F" w:rsidRPr="009864F8">
        <w:rPr>
          <w:sz w:val="22"/>
          <w:szCs w:val="22"/>
        </w:rPr>
        <w:t>può</w:t>
      </w:r>
      <w:r w:rsidRPr="009864F8">
        <w:rPr>
          <w:sz w:val="22"/>
          <w:szCs w:val="22"/>
        </w:rPr>
        <w:t xml:space="preserve"> altresì essere effettuato per mezzo di posta elettronica certificata all’indirizzo </w:t>
      </w:r>
      <w:hyperlink r:id="rId7" w:history="1">
        <w:r w:rsidRPr="009864F8">
          <w:rPr>
            <w:rStyle w:val="Collegamentoipertestuale"/>
            <w:b/>
            <w:iCs/>
            <w:color w:val="auto"/>
            <w:sz w:val="22"/>
            <w:szCs w:val="22"/>
            <w:u w:val="none"/>
          </w:rPr>
          <w:t>consiglio.regione.vda@cert.legalmail.it</w:t>
        </w:r>
      </w:hyperlink>
      <w:r w:rsidR="00B53B6F" w:rsidRPr="009864F8">
        <w:rPr>
          <w:rStyle w:val="Collegamentoipertestuale9"/>
          <w:iCs/>
          <w:color w:val="auto"/>
          <w:sz w:val="22"/>
          <w:szCs w:val="22"/>
          <w:u w:val="none"/>
        </w:rPr>
        <w:t xml:space="preserve"> </w:t>
      </w:r>
      <w:r w:rsidR="00B53B6F" w:rsidRPr="009864F8">
        <w:rPr>
          <w:rStyle w:val="Collegamentoipertestuale9"/>
          <w:b w:val="0"/>
          <w:iCs/>
          <w:color w:val="auto"/>
          <w:sz w:val="22"/>
          <w:szCs w:val="22"/>
          <w:u w:val="none"/>
        </w:rPr>
        <w:t xml:space="preserve">per quanto concerne la comunicazione indirizzata alla Commissione di garanzia, nonché all’indirizzo </w:t>
      </w:r>
      <w:hyperlink r:id="rId8" w:history="1">
        <w:r w:rsidR="00B53B6F" w:rsidRPr="009864F8">
          <w:rPr>
            <w:rStyle w:val="Collegamentoipertestuale"/>
            <w:b/>
            <w:iCs/>
            <w:color w:val="auto"/>
            <w:sz w:val="22"/>
            <w:szCs w:val="22"/>
            <w:u w:val="none"/>
          </w:rPr>
          <w:t>corecomvda@legalmail.it</w:t>
        </w:r>
      </w:hyperlink>
      <w:r w:rsidR="00B53B6F" w:rsidRPr="009864F8">
        <w:rPr>
          <w:rStyle w:val="Collegamentoipertestuale9"/>
          <w:b w:val="0"/>
          <w:iCs/>
          <w:color w:val="auto"/>
          <w:sz w:val="22"/>
          <w:szCs w:val="22"/>
          <w:u w:val="none"/>
        </w:rPr>
        <w:t>, per quanto concerne la comunicazione indirizzata al Co.Re.Com</w:t>
      </w:r>
      <w:r w:rsidR="00011E78" w:rsidRPr="009864F8">
        <w:rPr>
          <w:rStyle w:val="Collegamentoipertestuale9"/>
          <w:b w:val="0"/>
          <w:bCs w:val="0"/>
          <w:color w:val="auto"/>
          <w:sz w:val="22"/>
          <w:szCs w:val="22"/>
          <w:u w:val="none"/>
        </w:rPr>
        <w:t>.</w:t>
      </w:r>
    </w:p>
    <w:p w:rsidR="00AD3453" w:rsidRPr="009864F8" w:rsidRDefault="00AD3453" w:rsidP="00CB1B1E">
      <w:pPr>
        <w:pStyle w:val="Corpotesto"/>
        <w:tabs>
          <w:tab w:val="clear" w:pos="3969"/>
          <w:tab w:val="left" w:pos="1276"/>
        </w:tabs>
        <w:rPr>
          <w:sz w:val="22"/>
          <w:szCs w:val="22"/>
        </w:rPr>
      </w:pPr>
    </w:p>
    <w:sectPr w:rsidR="00AD3453" w:rsidRPr="009864F8">
      <w:pgSz w:w="11907" w:h="16840" w:code="9"/>
      <w:pgMar w:top="2268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9AD" w:rsidRDefault="006719AD" w:rsidP="00011E78">
      <w:r>
        <w:separator/>
      </w:r>
    </w:p>
  </w:endnote>
  <w:endnote w:type="continuationSeparator" w:id="0">
    <w:p w:rsidR="006719AD" w:rsidRDefault="006719AD" w:rsidP="0001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9AD" w:rsidRDefault="006719AD" w:rsidP="00011E78">
      <w:r>
        <w:separator/>
      </w:r>
    </w:p>
  </w:footnote>
  <w:footnote w:type="continuationSeparator" w:id="0">
    <w:p w:rsidR="006719AD" w:rsidRDefault="006719AD" w:rsidP="00011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B4BBF"/>
    <w:multiLevelType w:val="hybridMultilevel"/>
    <w:tmpl w:val="5D364EC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BA"/>
    <w:rsid w:val="00011E78"/>
    <w:rsid w:val="000304CC"/>
    <w:rsid w:val="000D776B"/>
    <w:rsid w:val="00137E0C"/>
    <w:rsid w:val="0016786F"/>
    <w:rsid w:val="001948F7"/>
    <w:rsid w:val="001B30BD"/>
    <w:rsid w:val="001C3C6F"/>
    <w:rsid w:val="003A3777"/>
    <w:rsid w:val="00453AAD"/>
    <w:rsid w:val="005944CA"/>
    <w:rsid w:val="005A2804"/>
    <w:rsid w:val="005D30C5"/>
    <w:rsid w:val="006151CC"/>
    <w:rsid w:val="00621BBA"/>
    <w:rsid w:val="006679F4"/>
    <w:rsid w:val="006719AD"/>
    <w:rsid w:val="0067530F"/>
    <w:rsid w:val="006D6AC6"/>
    <w:rsid w:val="007C72C4"/>
    <w:rsid w:val="00806297"/>
    <w:rsid w:val="009864F8"/>
    <w:rsid w:val="00A0242B"/>
    <w:rsid w:val="00A824A3"/>
    <w:rsid w:val="00AD3453"/>
    <w:rsid w:val="00B53B6F"/>
    <w:rsid w:val="00CB1B1E"/>
    <w:rsid w:val="00D551EB"/>
    <w:rsid w:val="00DA24FB"/>
    <w:rsid w:val="00ED0AD7"/>
    <w:rsid w:val="00EE5252"/>
    <w:rsid w:val="00F4109C"/>
    <w:rsid w:val="00FE4EB7"/>
    <w:rsid w:val="00FF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36F8C"/>
  <w15:chartTrackingRefBased/>
  <w15:docId w15:val="{D2BCDCD9-FBE3-4767-881D-1DC8E93F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fr-FR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ind w:left="357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ind w:left="6096"/>
      <w:outlineLvl w:val="3"/>
    </w:pPr>
  </w:style>
  <w:style w:type="paragraph" w:styleId="Titolo5">
    <w:name w:val="heading 5"/>
    <w:basedOn w:val="Normale"/>
    <w:next w:val="Normale"/>
    <w:qFormat/>
    <w:pPr>
      <w:keepNext/>
      <w:ind w:left="5245"/>
      <w:outlineLvl w:val="4"/>
    </w:pPr>
  </w:style>
  <w:style w:type="paragraph" w:styleId="Titolo6">
    <w:name w:val="heading 6"/>
    <w:basedOn w:val="Normale"/>
    <w:next w:val="Normale"/>
    <w:qFormat/>
    <w:pPr>
      <w:keepNext/>
      <w:ind w:left="5670"/>
      <w:outlineLvl w:val="5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llegati1riga">
    <w:name w:val="Allegati 1°riga"/>
    <w:pPr>
      <w:tabs>
        <w:tab w:val="right" w:pos="2381"/>
        <w:tab w:val="left" w:pos="2552"/>
      </w:tabs>
      <w:spacing w:after="86" w:line="260" w:lineRule="exact"/>
      <w:ind w:left="2552" w:hanging="2552"/>
      <w:jc w:val="both"/>
    </w:pPr>
    <w:rPr>
      <w:rFonts w:ascii="Verdana" w:hAnsi="Verdana"/>
      <w:i/>
      <w:sz w:val="18"/>
    </w:rPr>
  </w:style>
  <w:style w:type="paragraph" w:customStyle="1" w:styleId="Allegato">
    <w:name w:val="Allegato"/>
    <w:basedOn w:val="Allegati1riga"/>
    <w:pPr>
      <w:ind w:firstLine="0"/>
    </w:pPr>
  </w:style>
  <w:style w:type="paragraph" w:customStyle="1" w:styleId="Ratifica">
    <w:name w:val="Ratifica"/>
    <w:basedOn w:val="Interventi"/>
    <w:pPr>
      <w:spacing w:before="120"/>
    </w:pPr>
    <w:rPr>
      <w:b/>
      <w:noProof w:val="0"/>
    </w:rPr>
  </w:style>
  <w:style w:type="paragraph" w:customStyle="1" w:styleId="Interventi">
    <w:name w:val="Interventi"/>
    <w:pPr>
      <w:widowControl w:val="0"/>
      <w:tabs>
        <w:tab w:val="right" w:pos="2381"/>
        <w:tab w:val="left" w:pos="2552"/>
      </w:tabs>
      <w:spacing w:after="86" w:line="280" w:lineRule="atLeast"/>
      <w:ind w:left="2552"/>
      <w:jc w:val="both"/>
    </w:pPr>
    <w:rPr>
      <w:rFonts w:ascii="Verdana" w:hAnsi="Verdana"/>
      <w:noProof/>
    </w:rPr>
  </w:style>
  <w:style w:type="paragraph" w:customStyle="1" w:styleId="Aperturaseduta">
    <w:name w:val="Apertura seduta"/>
    <w:pPr>
      <w:widowControl w:val="0"/>
      <w:tabs>
        <w:tab w:val="right" w:pos="2381"/>
        <w:tab w:val="left" w:pos="2552"/>
      </w:tabs>
      <w:spacing w:after="86" w:line="280" w:lineRule="exact"/>
      <w:ind w:left="2552"/>
      <w:jc w:val="both"/>
    </w:pPr>
    <w:rPr>
      <w:rFonts w:ascii="Verdana" w:hAnsi="Verdana"/>
      <w:i/>
      <w:noProof/>
    </w:rPr>
  </w:style>
  <w:style w:type="paragraph" w:customStyle="1" w:styleId="Interventi1riga">
    <w:name w:val="Interventi 1° riga"/>
    <w:pPr>
      <w:widowControl w:val="0"/>
      <w:tabs>
        <w:tab w:val="right" w:pos="2381"/>
        <w:tab w:val="left" w:pos="2552"/>
      </w:tabs>
      <w:spacing w:after="86" w:line="280" w:lineRule="atLeast"/>
      <w:ind w:left="2552" w:hanging="2552"/>
      <w:jc w:val="both"/>
    </w:pPr>
    <w:rPr>
      <w:rFonts w:ascii="Verdana" w:hAnsi="Verdana"/>
      <w:noProof/>
    </w:rPr>
  </w:style>
  <w:style w:type="paragraph" w:customStyle="1" w:styleId="Oggetto">
    <w:name w:val="Oggetto"/>
    <w:pPr>
      <w:widowControl w:val="0"/>
      <w:tabs>
        <w:tab w:val="right" w:pos="2381"/>
        <w:tab w:val="left" w:pos="2552"/>
      </w:tabs>
      <w:spacing w:before="180" w:line="300" w:lineRule="exact"/>
      <w:ind w:left="2551" w:hanging="2835"/>
      <w:jc w:val="both"/>
    </w:pPr>
    <w:rPr>
      <w:rFonts w:ascii="Verdana" w:hAnsi="Verdana"/>
      <w:b/>
      <w:noProof/>
      <w:sz w:val="22"/>
    </w:rPr>
  </w:style>
  <w:style w:type="paragraph" w:customStyle="1" w:styleId="Titoloseduta">
    <w:name w:val="Titolo seduta"/>
    <w:next w:val="Aperturaseduta"/>
    <w:pPr>
      <w:widowControl w:val="0"/>
      <w:tabs>
        <w:tab w:val="right" w:pos="2381"/>
        <w:tab w:val="left" w:pos="2552"/>
      </w:tabs>
      <w:spacing w:after="86" w:line="240" w:lineRule="atLeast"/>
      <w:ind w:left="2552"/>
      <w:jc w:val="both"/>
    </w:pPr>
    <w:rPr>
      <w:rFonts w:ascii="Verdana" w:hAnsi="Verdana"/>
      <w:b/>
      <w:noProof/>
      <w:sz w:val="22"/>
    </w:rPr>
  </w:style>
  <w:style w:type="paragraph" w:customStyle="1" w:styleId="OggettoIndice">
    <w:name w:val="OggettoIndice"/>
    <w:basedOn w:val="Normale"/>
    <w:pPr>
      <w:tabs>
        <w:tab w:val="right" w:pos="1418"/>
        <w:tab w:val="right" w:pos="2268"/>
      </w:tabs>
      <w:spacing w:before="100" w:after="120"/>
      <w:ind w:left="2552" w:hanging="2552"/>
      <w:jc w:val="both"/>
    </w:pPr>
    <w:rPr>
      <w:rFonts w:ascii="Verdana" w:hAnsi="Verdana"/>
      <w:noProof/>
    </w:rPr>
  </w:style>
  <w:style w:type="paragraph" w:customStyle="1" w:styleId="InterventoIndice">
    <w:name w:val="InterventoIndice"/>
    <w:basedOn w:val="Normale"/>
    <w:autoRedefine/>
    <w:pPr>
      <w:tabs>
        <w:tab w:val="right" w:pos="1418"/>
        <w:tab w:val="right" w:pos="2268"/>
      </w:tabs>
      <w:spacing w:line="240" w:lineRule="atLeast"/>
      <w:ind w:left="2552"/>
    </w:pPr>
    <w:rPr>
      <w:rFonts w:ascii="NewCenturySchlbk" w:hAnsi="NewCenturySchlbk"/>
      <w:i/>
      <w:sz w:val="22"/>
    </w:rPr>
  </w:style>
  <w:style w:type="paragraph" w:customStyle="1" w:styleId="Allegato1riga">
    <w:name w:val="Allegato1riga"/>
    <w:basedOn w:val="Normale"/>
    <w:pPr>
      <w:tabs>
        <w:tab w:val="right" w:pos="2438"/>
        <w:tab w:val="left" w:pos="2552"/>
      </w:tabs>
      <w:spacing w:after="86"/>
      <w:ind w:left="2552" w:hanging="2552"/>
    </w:pPr>
    <w:rPr>
      <w:rFonts w:ascii="NewCenturySchlbk" w:hAnsi="NewCenturySchlbk"/>
      <w:i/>
    </w:rPr>
  </w:style>
  <w:style w:type="paragraph" w:customStyle="1" w:styleId="IntestazioneD">
    <w:name w:val="IntestazioneD"/>
    <w:basedOn w:val="Intestazione"/>
    <w:pPr>
      <w:shd w:val="pct10" w:color="auto" w:fill="FFFFFF"/>
      <w:tabs>
        <w:tab w:val="clear" w:pos="4819"/>
        <w:tab w:val="clear" w:pos="9638"/>
        <w:tab w:val="right" w:pos="8931"/>
      </w:tabs>
      <w:spacing w:line="240" w:lineRule="atLeast"/>
      <w:ind w:left="-284" w:firstLine="142"/>
      <w:jc w:val="both"/>
    </w:pPr>
    <w:rPr>
      <w:rFonts w:ascii="Comic Sans MS" w:hAnsi="Comic Sans MS"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customStyle="1" w:styleId="IntestazPari">
    <w:name w:val="IntestazPari"/>
    <w:basedOn w:val="Intestazione"/>
    <w:pPr>
      <w:shd w:val="pct10" w:color="auto" w:fill="FFFFFF"/>
      <w:tabs>
        <w:tab w:val="clear" w:pos="4819"/>
        <w:tab w:val="clear" w:pos="9638"/>
        <w:tab w:val="right" w:pos="8929"/>
      </w:tabs>
      <w:spacing w:line="240" w:lineRule="atLeast"/>
      <w:ind w:left="-284" w:firstLine="142"/>
      <w:jc w:val="both"/>
    </w:pPr>
    <w:rPr>
      <w:rFonts w:ascii="Comic Sans MS" w:hAnsi="Comic Sans MS"/>
      <w:sz w:val="22"/>
    </w:rPr>
  </w:style>
  <w:style w:type="paragraph" w:customStyle="1" w:styleId="Intestazioni">
    <w:name w:val="Intestazioni"/>
    <w:basedOn w:val="Intestazione"/>
    <w:pPr>
      <w:shd w:val="pct10" w:color="auto" w:fill="FFFFFF"/>
      <w:tabs>
        <w:tab w:val="clear" w:pos="4819"/>
        <w:tab w:val="clear" w:pos="9638"/>
        <w:tab w:val="right" w:pos="8929"/>
      </w:tabs>
      <w:spacing w:line="240" w:lineRule="atLeast"/>
      <w:ind w:left="-284" w:firstLine="142"/>
      <w:jc w:val="both"/>
    </w:pPr>
    <w:rPr>
      <w:rFonts w:ascii="Comic Sans MS" w:hAnsi="Comic Sans MS"/>
      <w:sz w:val="22"/>
    </w:rPr>
  </w:style>
  <w:style w:type="paragraph" w:customStyle="1" w:styleId="Intest">
    <w:name w:val="Intest"/>
    <w:basedOn w:val="Intestazione"/>
    <w:pPr>
      <w:shd w:val="pct10" w:color="auto" w:fill="FFFFFF"/>
      <w:tabs>
        <w:tab w:val="clear" w:pos="4819"/>
        <w:tab w:val="clear" w:pos="9638"/>
        <w:tab w:val="right" w:pos="8929"/>
      </w:tabs>
      <w:spacing w:line="240" w:lineRule="atLeast"/>
      <w:ind w:left="-284" w:firstLine="142"/>
      <w:jc w:val="both"/>
    </w:pPr>
    <w:rPr>
      <w:rFonts w:ascii="Comic Sans MS" w:hAnsi="Comic Sans MS"/>
      <w:sz w:val="22"/>
    </w:rPr>
  </w:style>
  <w:style w:type="paragraph" w:customStyle="1" w:styleId="Intervento">
    <w:name w:val="Intervento"/>
    <w:basedOn w:val="Normale"/>
    <w:pPr>
      <w:spacing w:line="360" w:lineRule="auto"/>
      <w:jc w:val="both"/>
    </w:pPr>
    <w:rPr>
      <w:color w:val="000000"/>
      <w:sz w:val="24"/>
    </w:rPr>
  </w:style>
  <w:style w:type="paragraph" w:customStyle="1" w:styleId="IntestazP">
    <w:name w:val="IntestazP"/>
    <w:basedOn w:val="Intestazione"/>
    <w:pPr>
      <w:shd w:val="pct10" w:color="auto" w:fill="FFFFFF"/>
      <w:tabs>
        <w:tab w:val="clear" w:pos="4819"/>
        <w:tab w:val="clear" w:pos="9638"/>
        <w:tab w:val="right" w:pos="8929"/>
      </w:tabs>
      <w:spacing w:line="240" w:lineRule="atLeast"/>
      <w:ind w:left="-284" w:firstLine="142"/>
      <w:jc w:val="both"/>
    </w:pPr>
    <w:rPr>
      <w:rFonts w:ascii="Comic Sans MS" w:hAnsi="Comic Sans MS"/>
      <w:sz w:val="22"/>
    </w:rPr>
  </w:style>
  <w:style w:type="paragraph" w:customStyle="1" w:styleId="Intestaz">
    <w:name w:val="Intestaz"/>
    <w:basedOn w:val="Intestazione"/>
    <w:pPr>
      <w:shd w:val="pct10" w:color="auto" w:fill="FFFFFF"/>
      <w:tabs>
        <w:tab w:val="clear" w:pos="4819"/>
        <w:tab w:val="clear" w:pos="9638"/>
        <w:tab w:val="right" w:pos="8929"/>
      </w:tabs>
      <w:spacing w:line="240" w:lineRule="atLeast"/>
      <w:ind w:firstLine="142"/>
      <w:jc w:val="both"/>
    </w:pPr>
    <w:rPr>
      <w:rFonts w:ascii="Comic Sans MS" w:hAnsi="Comic Sans MS"/>
      <w:sz w:val="22"/>
      <w:lang w:val="it-IT"/>
    </w:rPr>
  </w:style>
  <w:style w:type="paragraph" w:customStyle="1" w:styleId="intestaz0">
    <w:name w:val="intestaz"/>
    <w:basedOn w:val="Intestazione"/>
    <w:pPr>
      <w:shd w:val="pct10" w:color="auto" w:fill="FFFFFF"/>
      <w:tabs>
        <w:tab w:val="clear" w:pos="4819"/>
        <w:tab w:val="clear" w:pos="9638"/>
        <w:tab w:val="right" w:pos="8929"/>
      </w:tabs>
      <w:spacing w:line="240" w:lineRule="atLeast"/>
      <w:ind w:left="-284" w:firstLine="142"/>
      <w:jc w:val="both"/>
    </w:pPr>
    <w:rPr>
      <w:rFonts w:ascii="Comic Sans MS" w:hAnsi="Comic Sans MS"/>
      <w:sz w:val="22"/>
    </w:rPr>
  </w:style>
  <w:style w:type="paragraph" w:customStyle="1" w:styleId="testo">
    <w:name w:val="testo"/>
    <w:basedOn w:val="Normale"/>
    <w:autoRedefine/>
    <w:pPr>
      <w:tabs>
        <w:tab w:val="left" w:pos="284"/>
      </w:tabs>
      <w:spacing w:after="60"/>
      <w:ind w:left="1560" w:hanging="284"/>
      <w:jc w:val="both"/>
    </w:pPr>
    <w:rPr>
      <w:rFonts w:ascii="Book Antiqua" w:hAnsi="Book Antiqua"/>
      <w:sz w:val="22"/>
    </w:rPr>
  </w:style>
  <w:style w:type="paragraph" w:customStyle="1" w:styleId="titolo">
    <w:name w:val="titolo"/>
    <w:basedOn w:val="Normale"/>
    <w:autoRedefine/>
    <w:pPr>
      <w:jc w:val="center"/>
    </w:pPr>
    <w:rPr>
      <w:rFonts w:ascii="Arial" w:hAnsi="Arial"/>
      <w:b/>
      <w:sz w:val="22"/>
      <w:lang w:val="en-GB"/>
    </w:rPr>
  </w:style>
  <w:style w:type="paragraph" w:customStyle="1" w:styleId="articolo">
    <w:name w:val="articolo"/>
    <w:basedOn w:val="Normale"/>
    <w:autoRedefine/>
    <w:pPr>
      <w:tabs>
        <w:tab w:val="right" w:pos="1134"/>
        <w:tab w:val="left" w:pos="1276"/>
      </w:tabs>
      <w:spacing w:before="240" w:after="160"/>
      <w:jc w:val="both"/>
    </w:pPr>
    <w:rPr>
      <w:rFonts w:ascii="Arial" w:hAnsi="Arial"/>
      <w:b/>
      <w:lang w:val="it-IT"/>
    </w:rPr>
  </w:style>
  <w:style w:type="paragraph" w:styleId="Corpotesto">
    <w:name w:val="Body Text"/>
    <w:basedOn w:val="Normale"/>
    <w:semiHidden/>
    <w:pPr>
      <w:tabs>
        <w:tab w:val="left" w:pos="3969"/>
      </w:tabs>
      <w:jc w:val="both"/>
    </w:pPr>
    <w:rPr>
      <w:sz w:val="24"/>
      <w:lang w:val="it-IT"/>
    </w:rPr>
  </w:style>
  <w:style w:type="paragraph" w:styleId="Rientrocorpodeltesto">
    <w:name w:val="Body Text Indent"/>
    <w:basedOn w:val="Normale"/>
    <w:semiHidden/>
    <w:pPr>
      <w:tabs>
        <w:tab w:val="left" w:pos="3969"/>
        <w:tab w:val="left" w:pos="5245"/>
      </w:tabs>
      <w:ind w:left="1276" w:hanging="1276"/>
      <w:jc w:val="both"/>
    </w:pPr>
    <w:rPr>
      <w:sz w:val="24"/>
      <w:lang w:val="it-IT"/>
    </w:rPr>
  </w:style>
  <w:style w:type="paragraph" w:styleId="Testonotaapidipagina">
    <w:name w:val="footnote text"/>
    <w:basedOn w:val="Normale"/>
    <w:semiHidden/>
    <w:rPr>
      <w:lang w:val="it-IT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personale">
    <w:name w:val="personale"/>
    <w:basedOn w:val="Normale"/>
    <w:pPr>
      <w:spacing w:line="360" w:lineRule="auto"/>
      <w:jc w:val="both"/>
    </w:pPr>
    <w:rPr>
      <w:rFonts w:ascii="Bookman Old Style" w:hAnsi="Bookman Old Style"/>
      <w:sz w:val="22"/>
      <w:lang w:val="it-IT"/>
    </w:rPr>
  </w:style>
  <w:style w:type="character" w:customStyle="1" w:styleId="Collegamentoipertestuale9">
    <w:name w:val="Collegamento ipertestuale9"/>
    <w:rPr>
      <w:b/>
      <w:bCs/>
      <w:color w:val="003366"/>
      <w:u w:val="single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011E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11E78"/>
    <w:rPr>
      <w:lang w:val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78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786F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ecomvda@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siglio.regione.vda@cert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413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Sistema Informatico</Company>
  <LinksUpToDate>false</LinksUpToDate>
  <CharactersWithSpaces>3029</CharactersWithSpaces>
  <SharedDoc>false</SharedDoc>
  <HLinks>
    <vt:vector size="12" baseType="variant">
      <vt:variant>
        <vt:i4>196667</vt:i4>
      </vt:variant>
      <vt:variant>
        <vt:i4>3</vt:i4>
      </vt:variant>
      <vt:variant>
        <vt:i4>0</vt:i4>
      </vt:variant>
      <vt:variant>
        <vt:i4>5</vt:i4>
      </vt:variant>
      <vt:variant>
        <vt:lpwstr>mailto:corecomvda@legalmail.it</vt:lpwstr>
      </vt:variant>
      <vt:variant>
        <vt:lpwstr/>
      </vt:variant>
      <vt:variant>
        <vt:i4>6815756</vt:i4>
      </vt:variant>
      <vt:variant>
        <vt:i4>0</vt:i4>
      </vt:variant>
      <vt:variant>
        <vt:i4>0</vt:i4>
      </vt:variant>
      <vt:variant>
        <vt:i4>5</vt:i4>
      </vt:variant>
      <vt:variant>
        <vt:lpwstr>mailto:consiglio.regione.vda@cert.legalmail.it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Sistema Informatico</dc:creator>
  <cp:keywords/>
  <dc:description/>
  <cp:lastModifiedBy>cbugiardini</cp:lastModifiedBy>
  <cp:revision>9</cp:revision>
  <cp:lastPrinted>2020-02-24T10:53:00Z</cp:lastPrinted>
  <dcterms:created xsi:type="dcterms:W3CDTF">2020-02-19T11:26:00Z</dcterms:created>
  <dcterms:modified xsi:type="dcterms:W3CDTF">2020-07-21T08:13:00Z</dcterms:modified>
</cp:coreProperties>
</file>