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DB" w:rsidRPr="00774EDB" w:rsidRDefault="00774EDB" w:rsidP="00774EDB">
      <w:pPr>
        <w:ind w:right="-143"/>
        <w:jc w:val="center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ALLEGATO A</w:t>
      </w:r>
    </w:p>
    <w:p w:rsidR="00774EDB" w:rsidRPr="00774EDB" w:rsidRDefault="00774EDB" w:rsidP="00774EDB">
      <w:pPr>
        <w:ind w:right="-143"/>
        <w:jc w:val="center"/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 xml:space="preserve">(articolo 14bis della </w:t>
      </w:r>
      <w:proofErr w:type="spellStart"/>
      <w:r w:rsidRPr="00774EDB">
        <w:rPr>
          <w:rFonts w:ascii="Times New Roman" w:hAnsi="Times New Roman"/>
          <w:sz w:val="24"/>
          <w:szCs w:val="24"/>
        </w:rPr>
        <w:t>l.r</w:t>
      </w:r>
      <w:proofErr w:type="spellEnd"/>
      <w:r w:rsidRPr="00774EDB">
        <w:rPr>
          <w:rFonts w:ascii="Times New Roman" w:hAnsi="Times New Roman"/>
          <w:sz w:val="24"/>
          <w:szCs w:val="24"/>
        </w:rPr>
        <w:t>. 26/2006)</w:t>
      </w:r>
    </w:p>
    <w:p w:rsidR="00774EDB" w:rsidRPr="00774EDB" w:rsidRDefault="00774EDB" w:rsidP="00774EDB">
      <w:pPr>
        <w:jc w:val="center"/>
        <w:rPr>
          <w:rFonts w:ascii="Times New Roman" w:hAnsi="Times New Roman"/>
          <w:sz w:val="24"/>
          <w:szCs w:val="24"/>
        </w:rPr>
      </w:pPr>
    </w:p>
    <w:p w:rsidR="00774EDB" w:rsidRPr="00774EDB" w:rsidRDefault="00774EDB" w:rsidP="00774EDB">
      <w:pPr>
        <w:rPr>
          <w:rFonts w:ascii="Times New Roman" w:hAnsi="Times New Roman"/>
          <w:sz w:val="24"/>
          <w:szCs w:val="24"/>
        </w:rPr>
      </w:pPr>
      <w:r w:rsidRPr="00774EDB">
        <w:rPr>
          <w:rFonts w:ascii="Times New Roman" w:hAnsi="Times New Roman"/>
          <w:sz w:val="24"/>
          <w:szCs w:val="24"/>
        </w:rPr>
        <w:t>Canone di occupazione e uso delle strade regionali e delle relative pertinenze.</w:t>
      </w:r>
    </w:p>
    <w:p w:rsidR="00774EDB" w:rsidRPr="00774EDB" w:rsidRDefault="00774EDB" w:rsidP="00774EDB">
      <w:pPr>
        <w:rPr>
          <w:rFonts w:ascii="Times New Roman" w:hAnsi="Times New Roman"/>
          <w:sz w:val="24"/>
          <w:szCs w:val="24"/>
        </w:rPr>
      </w:pPr>
    </w:p>
    <w:p w:rsidR="00774EDB" w:rsidRPr="00774EDB" w:rsidRDefault="00774EDB" w:rsidP="00774EDB">
      <w:pPr>
        <w:ind w:right="3542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7"/>
        <w:gridCol w:w="161"/>
        <w:gridCol w:w="1425"/>
        <w:gridCol w:w="195"/>
        <w:gridCol w:w="2506"/>
      </w:tblGrid>
      <w:tr w:rsidR="00774EDB" w:rsidRPr="00774EDB" w:rsidTr="00F87345">
        <w:trPr>
          <w:trHeight w:val="598"/>
        </w:trPr>
        <w:tc>
          <w:tcPr>
            <w:tcW w:w="5347" w:type="dxa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INDICAZIONE DELL’OGGETTO</w:t>
            </w:r>
          </w:p>
        </w:tc>
        <w:tc>
          <w:tcPr>
            <w:tcW w:w="1586" w:type="dxa"/>
            <w:gridSpan w:val="2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Canone €</w:t>
            </w:r>
          </w:p>
        </w:tc>
        <w:tc>
          <w:tcPr>
            <w:tcW w:w="2696" w:type="dxa"/>
            <w:gridSpan w:val="2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ANNOTAZIONI</w:t>
            </w:r>
          </w:p>
        </w:tc>
      </w:tr>
      <w:tr w:rsidR="00774EDB" w:rsidRPr="00774EDB" w:rsidTr="00F87345">
        <w:trPr>
          <w:cantSplit/>
        </w:trPr>
        <w:tc>
          <w:tcPr>
            <w:tcW w:w="9629" w:type="dxa"/>
            <w:gridSpan w:val="5"/>
            <w:shd w:val="clear" w:color="auto" w:fill="C0C0C0"/>
          </w:tcPr>
          <w:p w:rsidR="00774EDB" w:rsidRPr="00774EDB" w:rsidRDefault="00774EDB" w:rsidP="00774EDB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kern w:val="36"/>
                <w:sz w:val="24"/>
                <w:szCs w:val="24"/>
              </w:rPr>
              <w:t>TABELLA I) –TARIFFARIO PER OCCUPAZIONI PERMANENTI*</w:t>
            </w: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bottom w:val="single" w:sz="4" w:space="0" w:color="auto"/>
            </w:tcBorders>
            <w:vAlign w:val="center"/>
          </w:tcPr>
          <w:p w:rsidR="00774EDB" w:rsidRPr="00774EDB" w:rsidRDefault="00774EDB" w:rsidP="00774ED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PONTI, tombini, ponti canali per condotta d’acqua, ponti per sovrapassaggio o sottopassaggio di strade costruiti attraverso il corpo stradale per metro quadrato di superficie occupata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€ 108,00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La superficie o la proiezione sono ricavate moltiplicando la larghezza del piano viabile della strada per la larghezza totale dell’attraversamento.</w:t>
            </w: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CONDUTTURE IDRICHE IN GENERE E CANALIZZAZIONI PER FOGNATURE</w:t>
            </w:r>
          </w:p>
          <w:p w:rsidR="00774EDB" w:rsidRPr="00774EDB" w:rsidRDefault="00774EDB" w:rsidP="00774EDB">
            <w:pPr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keepNext/>
              <w:ind w:firstLine="357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774EDB">
              <w:rPr>
                <w:rFonts w:ascii="Times New Roman" w:hAnsi="Times New Roman"/>
                <w:iCs/>
                <w:sz w:val="24"/>
                <w:szCs w:val="24"/>
              </w:rPr>
              <w:t>ATTRAVERSAMENTI a corpo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€ 108,00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La lunghezza delle percorrenze sarà pari alla lunghezza effettiva misurata sul corpo stradale.</w:t>
            </w:r>
          </w:p>
        </w:tc>
      </w:tr>
      <w:tr w:rsidR="00774EDB" w:rsidRPr="00774EDB" w:rsidTr="00F87345">
        <w:trPr>
          <w:cantSplit/>
          <w:trHeight w:val="570"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keepNext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keepNext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 xml:space="preserve">PERCORRENZE fino a 30 metri 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€ 15,00/m</w:t>
            </w: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  <w:trHeight w:val="10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774EDB" w:rsidRDefault="00774EDB" w:rsidP="00774EDB">
            <w:pPr>
              <w:keepNext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keepNext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 xml:space="preserve">PERCORRENZE oltre i 30 metri  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€ 3,00/m</w:t>
            </w: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fino ad un massimo di € 3.000,00</w:t>
            </w:r>
          </w:p>
        </w:tc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CONDUTTURE nel sottosuolo per energia elettrica, cavi telefonici o telegrafici, impianti in genere:</w:t>
            </w:r>
          </w:p>
          <w:p w:rsidR="00774EDB" w:rsidRPr="00774EDB" w:rsidRDefault="00774EDB" w:rsidP="00774EDB">
            <w:pPr>
              <w:keepNext/>
              <w:ind w:firstLine="357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74EDB">
              <w:rPr>
                <w:rFonts w:ascii="Times New Roman" w:hAnsi="Times New Roman"/>
                <w:iCs/>
                <w:sz w:val="24"/>
                <w:szCs w:val="24"/>
              </w:rPr>
              <w:t>ATTRAVERSAMENTI a corpo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€ 108,00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La lunghezza delle percorrenze sarà pari alla lunghezza effettiva misurata sul corpo stradale.</w:t>
            </w:r>
          </w:p>
        </w:tc>
      </w:tr>
      <w:tr w:rsidR="00774EDB" w:rsidRPr="00774EDB" w:rsidTr="00F87345">
        <w:trPr>
          <w:cantSplit/>
          <w:trHeight w:val="855"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keepNext/>
              <w:ind w:left="357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 xml:space="preserve">PERCORRENZE fino a 30 metri 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€ 15,00/m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  <w:trHeight w:val="8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774EDB" w:rsidRDefault="00774EDB" w:rsidP="00774EDB">
            <w:pPr>
              <w:keepNext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 xml:space="preserve">PERCORRENZE oltre i 30 metri 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€ 3,00/m</w:t>
            </w: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 xml:space="preserve">fino ad un massimo di </w:t>
            </w: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€ 3.000,00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LINEE</w:t>
            </w:r>
            <w:r w:rsidRPr="00774E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74EDB">
              <w:rPr>
                <w:rFonts w:ascii="Times New Roman" w:hAnsi="Times New Roman"/>
                <w:sz w:val="24"/>
                <w:szCs w:val="24"/>
              </w:rPr>
              <w:t>telefoniche, telegrafiche, elettriche eseguite con cavi aerei</w:t>
            </w:r>
          </w:p>
          <w:p w:rsidR="00774EDB" w:rsidRPr="00774EDB" w:rsidRDefault="00774EDB" w:rsidP="00774EDB">
            <w:pPr>
              <w:keepNext/>
              <w:ind w:firstLine="360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EDB">
              <w:rPr>
                <w:rFonts w:ascii="Times New Roman" w:hAnsi="Times New Roman"/>
                <w:iCs/>
                <w:sz w:val="24"/>
                <w:szCs w:val="24"/>
              </w:rPr>
              <w:t>ATTRAVERSAMENTI a corpo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€ 108,00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Qualora la situazione ambientale comporti l’obbligatorietà di installare sostegni interessanti il corpo  stradale (murature, marciapiedi, banchine, ecc.) è dovuta la sovrattassa di € 50,00 per sostegno).</w:t>
            </w:r>
          </w:p>
        </w:tc>
      </w:tr>
      <w:tr w:rsidR="00774EDB" w:rsidRPr="00774EDB" w:rsidTr="00F87345">
        <w:trPr>
          <w:cantSplit/>
          <w:trHeight w:val="655"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keepNext/>
              <w:ind w:left="36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774E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PERCORRENZE fino a 30 metri 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€ 15,00/m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  <w:trHeight w:val="960"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keepNext/>
              <w:ind w:left="36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774ED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PERCORRENZE oltre i 30 metri 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€ 3,00/m</w:t>
            </w: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fino ad un massimo di</w:t>
            </w:r>
            <w:r w:rsidRPr="00774EDB">
              <w:rPr>
                <w:rFonts w:ascii="Times New Roman" w:hAnsi="Times New Roman"/>
                <w:sz w:val="24"/>
                <w:szCs w:val="24"/>
              </w:rPr>
              <w:br/>
              <w:t xml:space="preserve">€ 3.000,00 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774EDB" w:rsidRDefault="00774EDB" w:rsidP="00774ED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Altri</w:t>
            </w:r>
            <w:r w:rsidRPr="00774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4EDB">
              <w:rPr>
                <w:rFonts w:ascii="Times New Roman" w:hAnsi="Times New Roman"/>
                <w:sz w:val="24"/>
                <w:szCs w:val="24"/>
                <w:u w:val="single"/>
              </w:rPr>
              <w:t>ATTRAVERSAMENTI</w:t>
            </w:r>
            <w:r w:rsidRPr="00774EDB">
              <w:rPr>
                <w:rFonts w:ascii="Times New Roman" w:hAnsi="Times New Roman"/>
                <w:sz w:val="24"/>
                <w:szCs w:val="24"/>
              </w:rPr>
              <w:t xml:space="preserve"> con cavi aerei di qualsiasi genere a corpo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€ 150,00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lastRenderedPageBreak/>
              <w:t>CONDUTTURE per oleodotti e metanodotti</w:t>
            </w:r>
          </w:p>
          <w:p w:rsidR="00774EDB" w:rsidRPr="00774EDB" w:rsidRDefault="00774EDB" w:rsidP="00774EDB">
            <w:pPr>
              <w:keepNext/>
              <w:ind w:firstLine="357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774EDB">
              <w:rPr>
                <w:rFonts w:ascii="Times New Roman" w:hAnsi="Times New Roman"/>
                <w:bCs/>
                <w:iCs/>
                <w:sz w:val="24"/>
                <w:szCs w:val="24"/>
              </w:rPr>
              <w:t>ATTRAVERSAMENTI a corpo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€ 150,00</w:t>
            </w:r>
          </w:p>
        </w:tc>
        <w:tc>
          <w:tcPr>
            <w:tcW w:w="26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La lunghezza delle percorrenze sarà pari alla lunghezza effettiva misurata sul corpo stradale.</w:t>
            </w: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4EDB" w:rsidRPr="00774EDB" w:rsidRDefault="00774EDB" w:rsidP="00774EDB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PERCORRENZE</w:t>
            </w:r>
            <w:r w:rsidRPr="00774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4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  <w:trHeight w:val="413"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keepNext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 xml:space="preserve">Oleodotti, metanodotti fino a 30 metri 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€ 18,00/m</w:t>
            </w: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  <w:trHeight w:val="412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keepNext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 xml:space="preserve">Oleodotti, metanodotti oltre i 30 metri 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€ 3,00/m</w:t>
            </w: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 xml:space="preserve">fino ad un massimo di </w:t>
            </w:r>
            <w:r w:rsidRPr="00774EDB">
              <w:rPr>
                <w:rFonts w:ascii="Times New Roman" w:hAnsi="Times New Roman"/>
                <w:sz w:val="24"/>
                <w:szCs w:val="24"/>
              </w:rPr>
              <w:br/>
              <w:t>€ 3.000,00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CARTELLI PUBBLICITARI</w:t>
            </w:r>
            <w:r w:rsidRPr="00774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4EDB">
              <w:rPr>
                <w:rFonts w:ascii="Times New Roman" w:hAnsi="Times New Roman"/>
                <w:sz w:val="24"/>
                <w:szCs w:val="24"/>
                <w:u w:val="single"/>
              </w:rPr>
              <w:t>posti su demanio stradale</w:t>
            </w:r>
            <w:r w:rsidRPr="00774EDB">
              <w:rPr>
                <w:rFonts w:ascii="Times New Roman" w:hAnsi="Times New Roman"/>
                <w:sz w:val="24"/>
                <w:szCs w:val="24"/>
              </w:rPr>
              <w:t>, preventivamente autorizzati dai competenti organi regionali, per ogni metro quadrato di superficie e per ogni facciata:</w:t>
            </w:r>
          </w:p>
          <w:p w:rsidR="00774EDB" w:rsidRPr="00774EDB" w:rsidRDefault="00774EDB" w:rsidP="00774EDB">
            <w:pPr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La valutazione della superficie pubblicitaria è da riferirsi ad un minimo di metri quadrati uno.</w:t>
            </w:r>
          </w:p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4EDB" w:rsidRPr="00774EDB" w:rsidRDefault="00774EDB" w:rsidP="00774ED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al metro quadrato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€ 150,00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EDB" w:rsidRPr="00774EDB" w:rsidRDefault="00774EDB" w:rsidP="00774EDB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segnali di indicazione (freccia) dimensione massima consentita cm 125 x cm 25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74EDB" w:rsidRPr="00774EDB" w:rsidRDefault="00774EDB" w:rsidP="00774E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€ 90,00</w:t>
            </w:r>
          </w:p>
        </w:tc>
        <w:tc>
          <w:tcPr>
            <w:tcW w:w="2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  <w:trHeight w:val="598"/>
        </w:trPr>
        <w:tc>
          <w:tcPr>
            <w:tcW w:w="5347" w:type="dxa"/>
            <w:tcBorders>
              <w:bottom w:val="nil"/>
            </w:tcBorders>
          </w:tcPr>
          <w:p w:rsidR="00774EDB" w:rsidRPr="00774EDB" w:rsidRDefault="00774EDB" w:rsidP="00774ED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UTILIZZO</w:t>
            </w:r>
            <w:r w:rsidRPr="00774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4EDB">
              <w:rPr>
                <w:rFonts w:ascii="Times New Roman" w:hAnsi="Times New Roman"/>
                <w:sz w:val="24"/>
                <w:szCs w:val="24"/>
              </w:rPr>
              <w:t>manufatti</w:t>
            </w:r>
            <w:r w:rsidRPr="00774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74EDB" w:rsidRPr="00774EDB" w:rsidRDefault="00774EDB" w:rsidP="00774EDB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(ponti – viadotti – sottopassi ecc.)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 w:val="restart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  <w:trHeight w:val="598"/>
        </w:trPr>
        <w:tc>
          <w:tcPr>
            <w:tcW w:w="5347" w:type="dxa"/>
            <w:tcBorders>
              <w:top w:val="nil"/>
              <w:bottom w:val="nil"/>
            </w:tcBorders>
          </w:tcPr>
          <w:p w:rsidR="00774EDB" w:rsidRPr="00774EDB" w:rsidRDefault="00774EDB" w:rsidP="00774EDB">
            <w:pPr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EDB">
              <w:rPr>
                <w:rFonts w:ascii="Times New Roman" w:hAnsi="Times New Roman"/>
                <w:bCs/>
                <w:sz w:val="24"/>
                <w:szCs w:val="24"/>
              </w:rPr>
              <w:t xml:space="preserve">STAFFATURA, PERCORRENZA  al metro </w:t>
            </w:r>
          </w:p>
        </w:tc>
        <w:tc>
          <w:tcPr>
            <w:tcW w:w="1586" w:type="dxa"/>
            <w:gridSpan w:val="2"/>
            <w:vMerge/>
            <w:tcBorders>
              <w:bottom w:val="nil"/>
            </w:tcBorders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4EDB" w:rsidRPr="00774EDB" w:rsidRDefault="00774EDB" w:rsidP="00774ED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linee elettriche, telefoniche e telegrafiche per ogni cavo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€ 36,00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4EDB" w:rsidRPr="00774EDB" w:rsidRDefault="00774EDB" w:rsidP="00774ED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fognature, acquedotti, reti idriche in genere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€ 60,00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EDB" w:rsidRPr="00774EDB" w:rsidRDefault="00774EDB" w:rsidP="00774EDB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oleodotti, metanodotti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€ 90,00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345" w:rsidRPr="00774EDB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45" w:rsidRPr="00774EDB" w:rsidRDefault="00F87345" w:rsidP="00F8734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87345" w:rsidRPr="00774EDB" w:rsidRDefault="00F87345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F87345" w:rsidRPr="00774EDB" w:rsidRDefault="00F87345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cantSplit/>
        </w:trPr>
        <w:tc>
          <w:tcPr>
            <w:tcW w:w="9634" w:type="dxa"/>
            <w:gridSpan w:val="5"/>
            <w:shd w:val="clear" w:color="auto" w:fill="C0C0C0"/>
          </w:tcPr>
          <w:p w:rsidR="00774EDB" w:rsidRPr="00774EDB" w:rsidRDefault="00774EDB" w:rsidP="00774EDB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color w:val="003366"/>
                <w:kern w:val="36"/>
                <w:sz w:val="30"/>
                <w:szCs w:val="30"/>
              </w:rPr>
              <w:t xml:space="preserve"> </w:t>
            </w:r>
            <w:r w:rsidRPr="00774EDB">
              <w:rPr>
                <w:rFonts w:ascii="Times New Roman" w:hAnsi="Times New Roman"/>
                <w:kern w:val="36"/>
                <w:sz w:val="24"/>
                <w:szCs w:val="24"/>
              </w:rPr>
              <w:t>TABELLA II)</w:t>
            </w:r>
            <w:r w:rsidRPr="00774ED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774EDB">
              <w:rPr>
                <w:rFonts w:ascii="Times New Roman" w:hAnsi="Times New Roman"/>
                <w:kern w:val="36"/>
                <w:sz w:val="24"/>
                <w:szCs w:val="24"/>
              </w:rPr>
              <w:t>– TARIFFARIO PER OCCUPAZIONI AVENTI CARATTERE PROVVISORIO*</w:t>
            </w:r>
          </w:p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(massimo anni uno)</w:t>
            </w:r>
          </w:p>
        </w:tc>
      </w:tr>
      <w:tr w:rsidR="00774EDB" w:rsidRPr="00774EDB" w:rsidTr="00F87345">
        <w:trPr>
          <w:trHeight w:val="598"/>
        </w:trPr>
        <w:tc>
          <w:tcPr>
            <w:tcW w:w="5508" w:type="dxa"/>
            <w:gridSpan w:val="2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INDICAZIONE DELL’OGGETTO</w:t>
            </w:r>
          </w:p>
        </w:tc>
        <w:tc>
          <w:tcPr>
            <w:tcW w:w="1620" w:type="dxa"/>
            <w:gridSpan w:val="2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Canone €</w:t>
            </w:r>
          </w:p>
        </w:tc>
        <w:tc>
          <w:tcPr>
            <w:tcW w:w="2506" w:type="dxa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ANNOTAZIONI</w:t>
            </w:r>
          </w:p>
        </w:tc>
      </w:tr>
      <w:tr w:rsidR="00774EDB" w:rsidRPr="00774EDB" w:rsidTr="00F87345">
        <w:trPr>
          <w:trHeight w:val="598"/>
        </w:trPr>
        <w:tc>
          <w:tcPr>
            <w:tcW w:w="5508" w:type="dxa"/>
            <w:gridSpan w:val="2"/>
          </w:tcPr>
          <w:p w:rsidR="00774EDB" w:rsidRPr="00774EDB" w:rsidRDefault="00774EDB" w:rsidP="00774EDB">
            <w:pPr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Occupazione della strada o sue pertinenze con depositi di materiali, ponti di servizio, cantieri od altro per ogni mese computato intero, al metro quadrato di superficie occupata.</w:t>
            </w:r>
          </w:p>
        </w:tc>
        <w:tc>
          <w:tcPr>
            <w:tcW w:w="1620" w:type="dxa"/>
            <w:gridSpan w:val="2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€ 10,00</w:t>
            </w:r>
          </w:p>
        </w:tc>
        <w:tc>
          <w:tcPr>
            <w:tcW w:w="2506" w:type="dxa"/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trHeight w:val="598"/>
        </w:trPr>
        <w:tc>
          <w:tcPr>
            <w:tcW w:w="5508" w:type="dxa"/>
            <w:gridSpan w:val="2"/>
          </w:tcPr>
          <w:p w:rsidR="00774EDB" w:rsidRPr="00774EDB" w:rsidRDefault="00774EDB" w:rsidP="00774ED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Altri</w:t>
            </w:r>
            <w:r w:rsidRPr="00774E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74EDB">
              <w:rPr>
                <w:rFonts w:ascii="Times New Roman" w:hAnsi="Times New Roman"/>
                <w:sz w:val="24"/>
                <w:szCs w:val="24"/>
              </w:rPr>
              <w:t>ATTRAVERSAMENTI con cavi aerei di qualsiasi genere a corpo</w:t>
            </w:r>
          </w:p>
        </w:tc>
        <w:tc>
          <w:tcPr>
            <w:tcW w:w="1620" w:type="dxa"/>
            <w:gridSpan w:val="2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€ 25,00</w:t>
            </w:r>
          </w:p>
        </w:tc>
        <w:tc>
          <w:tcPr>
            <w:tcW w:w="2506" w:type="dxa"/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trHeight w:val="598"/>
        </w:trPr>
        <w:tc>
          <w:tcPr>
            <w:tcW w:w="5508" w:type="dxa"/>
            <w:gridSpan w:val="2"/>
            <w:vAlign w:val="center"/>
          </w:tcPr>
          <w:p w:rsidR="00774EDB" w:rsidRPr="00774EDB" w:rsidRDefault="00774EDB" w:rsidP="00774EDB">
            <w:pPr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STAFFATURA di qualsiasi genere a corpo</w:t>
            </w:r>
          </w:p>
        </w:tc>
        <w:tc>
          <w:tcPr>
            <w:tcW w:w="1620" w:type="dxa"/>
            <w:gridSpan w:val="2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€ 25,00</w:t>
            </w:r>
          </w:p>
        </w:tc>
        <w:tc>
          <w:tcPr>
            <w:tcW w:w="2506" w:type="dxa"/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EDB" w:rsidRPr="00774EDB" w:rsidTr="00F87345">
        <w:trPr>
          <w:trHeight w:val="598"/>
        </w:trPr>
        <w:tc>
          <w:tcPr>
            <w:tcW w:w="5508" w:type="dxa"/>
            <w:gridSpan w:val="2"/>
          </w:tcPr>
          <w:p w:rsidR="00774EDB" w:rsidRPr="00774EDB" w:rsidRDefault="00774EDB" w:rsidP="00774ED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4EDB" w:rsidRPr="00774EDB" w:rsidRDefault="00774EDB" w:rsidP="00774ED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Accessi pedonali e carrabili ecc. provvisori al metro lineare.</w:t>
            </w:r>
          </w:p>
        </w:tc>
        <w:tc>
          <w:tcPr>
            <w:tcW w:w="1620" w:type="dxa"/>
            <w:gridSpan w:val="2"/>
            <w:vAlign w:val="center"/>
          </w:tcPr>
          <w:p w:rsidR="00774EDB" w:rsidRPr="00774EDB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€ 0,00</w:t>
            </w:r>
          </w:p>
        </w:tc>
        <w:tc>
          <w:tcPr>
            <w:tcW w:w="2506" w:type="dxa"/>
            <w:vAlign w:val="center"/>
          </w:tcPr>
          <w:p w:rsidR="00774EDB" w:rsidRPr="00774EDB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EDB">
              <w:rPr>
                <w:rFonts w:ascii="Times New Roman" w:hAnsi="Times New Roman"/>
                <w:sz w:val="24"/>
                <w:szCs w:val="24"/>
              </w:rPr>
              <w:t>Gli accessi provvisori sono rilasciati per un periodo massimo di anni uno ed il canone è applicato per anno solare intero.</w:t>
            </w:r>
          </w:p>
        </w:tc>
      </w:tr>
    </w:tbl>
    <w:p w:rsidR="00774EDB" w:rsidRPr="00774EDB" w:rsidRDefault="00774EDB" w:rsidP="00774EDB">
      <w:pPr>
        <w:jc w:val="center"/>
        <w:rPr>
          <w:rFonts w:ascii="Times New Roman" w:hAnsi="Times New Roman"/>
          <w:sz w:val="24"/>
          <w:szCs w:val="24"/>
        </w:rPr>
      </w:pPr>
    </w:p>
    <w:p w:rsidR="000F62FF" w:rsidRDefault="00774EDB" w:rsidP="00A22ACB">
      <w:p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774EDB">
        <w:rPr>
          <w:rFonts w:ascii="Times New Roman" w:hAnsi="Times New Roman"/>
          <w:sz w:val="24"/>
          <w:szCs w:val="24"/>
        </w:rPr>
        <w:t>*Le somme indicate sono riferite all’intera durata della concessione o autorizzazione.</w:t>
      </w:r>
    </w:p>
    <w:sectPr w:rsidR="000F62FF" w:rsidSect="005D1CBB">
      <w:footerReference w:type="default" r:id="rId7"/>
      <w:pgSz w:w="11907" w:h="16840" w:code="9"/>
      <w:pgMar w:top="1417" w:right="1134" w:bottom="1134" w:left="1134" w:header="397" w:footer="51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7345">
      <w:r>
        <w:separator/>
      </w:r>
    </w:p>
  </w:endnote>
  <w:endnote w:type="continuationSeparator" w:id="0">
    <w:p w:rsidR="00000000" w:rsidRDefault="00F8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48" w:rsidRPr="00762396" w:rsidRDefault="00A22ACB">
    <w:pPr>
      <w:pStyle w:val="Pidipagina"/>
      <w:jc w:val="right"/>
    </w:pPr>
    <w:r w:rsidRPr="00762396">
      <w:fldChar w:fldCharType="begin"/>
    </w:r>
    <w:r w:rsidRPr="00762396">
      <w:instrText>PAGE   \* MERGEFORMAT</w:instrText>
    </w:r>
    <w:r w:rsidRPr="00762396">
      <w:fldChar w:fldCharType="separate"/>
    </w:r>
    <w:r w:rsidR="00F87345">
      <w:rPr>
        <w:noProof/>
      </w:rPr>
      <w:t>1</w:t>
    </w:r>
    <w:r w:rsidRPr="00762396">
      <w:fldChar w:fldCharType="end"/>
    </w:r>
  </w:p>
  <w:p w:rsidR="00C31B48" w:rsidRDefault="00F873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7345">
      <w:r>
        <w:separator/>
      </w:r>
    </w:p>
  </w:footnote>
  <w:footnote w:type="continuationSeparator" w:id="0">
    <w:p w:rsidR="00000000" w:rsidRDefault="00F87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C84"/>
    <w:multiLevelType w:val="hybridMultilevel"/>
    <w:tmpl w:val="9566E1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C3482"/>
    <w:multiLevelType w:val="hybridMultilevel"/>
    <w:tmpl w:val="819A7F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844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7397"/>
    <w:multiLevelType w:val="hybridMultilevel"/>
    <w:tmpl w:val="EF588F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DB"/>
    <w:rsid w:val="000F62FF"/>
    <w:rsid w:val="00133155"/>
    <w:rsid w:val="00481DCF"/>
    <w:rsid w:val="00504C47"/>
    <w:rsid w:val="005D1CBB"/>
    <w:rsid w:val="005F322C"/>
    <w:rsid w:val="0070174E"/>
    <w:rsid w:val="00774EDB"/>
    <w:rsid w:val="007D0866"/>
    <w:rsid w:val="00985B24"/>
    <w:rsid w:val="0099799A"/>
    <w:rsid w:val="009E19D2"/>
    <w:rsid w:val="00A22ACB"/>
    <w:rsid w:val="00C47A9F"/>
    <w:rsid w:val="00DA18D4"/>
    <w:rsid w:val="00DE5877"/>
    <w:rsid w:val="00F8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5B068"/>
  <w15:chartTrackingRefBased/>
  <w15:docId w15:val="{25933A0E-1C31-454E-B368-B9A2B883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774EDB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503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eglavinaz</dc:creator>
  <cp:keywords/>
  <dc:description/>
  <cp:lastModifiedBy>eglavinaz</cp:lastModifiedBy>
  <cp:revision>3</cp:revision>
  <dcterms:created xsi:type="dcterms:W3CDTF">2022-11-08T08:04:00Z</dcterms:created>
  <dcterms:modified xsi:type="dcterms:W3CDTF">2022-11-08T08:09:00Z</dcterms:modified>
</cp:coreProperties>
</file>