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2D" w:rsidRDefault="00F935E8" w:rsidP="00AE2A89">
      <w:pPr>
        <w:jc w:val="right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A89" w:rsidRDefault="00AE2A89" w:rsidP="00F30396">
      <w:pPr>
        <w:jc w:val="center"/>
        <w:rPr>
          <w:sz w:val="40"/>
          <w:szCs w:val="40"/>
        </w:rPr>
      </w:pPr>
    </w:p>
    <w:p w:rsidR="0070118A" w:rsidRPr="006F40B3" w:rsidRDefault="00F30396" w:rsidP="00F30396">
      <w:pPr>
        <w:jc w:val="center"/>
        <w:rPr>
          <w:sz w:val="40"/>
          <w:szCs w:val="40"/>
        </w:rPr>
      </w:pPr>
      <w:r w:rsidRPr="006F40B3">
        <w:rPr>
          <w:sz w:val="40"/>
          <w:szCs w:val="40"/>
        </w:rPr>
        <w:t>II COMMISSIONE</w:t>
      </w:r>
    </w:p>
    <w:p w:rsidR="00F30396" w:rsidRPr="006F40B3" w:rsidRDefault="00F30396" w:rsidP="00F30396">
      <w:pPr>
        <w:jc w:val="center"/>
        <w:rPr>
          <w:sz w:val="40"/>
          <w:szCs w:val="40"/>
        </w:rPr>
      </w:pPr>
      <w:r w:rsidRPr="006F40B3">
        <w:rPr>
          <w:sz w:val="40"/>
          <w:szCs w:val="40"/>
        </w:rPr>
        <w:t>CASINO DE LA VALLEE DI SAINT-VINCENT</w:t>
      </w:r>
    </w:p>
    <w:p w:rsidR="008D3162" w:rsidRPr="006F40B3" w:rsidRDefault="000A4493" w:rsidP="00F3039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RELAZIONE </w:t>
      </w:r>
    </w:p>
    <w:p w:rsidR="008D3162" w:rsidRPr="006F40B3" w:rsidRDefault="008D3162" w:rsidP="00F30396">
      <w:pPr>
        <w:jc w:val="center"/>
        <w:rPr>
          <w:sz w:val="40"/>
          <w:szCs w:val="40"/>
        </w:rPr>
      </w:pPr>
    </w:p>
    <w:p w:rsidR="00A97701" w:rsidRPr="006F40B3" w:rsidRDefault="00B318ED" w:rsidP="00D6757C">
      <w:pPr>
        <w:jc w:val="both"/>
        <w:rPr>
          <w:sz w:val="40"/>
          <w:szCs w:val="40"/>
        </w:rPr>
      </w:pPr>
      <w:r>
        <w:rPr>
          <w:sz w:val="40"/>
          <w:szCs w:val="40"/>
        </w:rPr>
        <w:t>Premesso che: la II C</w:t>
      </w:r>
      <w:r w:rsidR="002736B4" w:rsidRPr="006F40B3">
        <w:rPr>
          <w:sz w:val="40"/>
          <w:szCs w:val="40"/>
        </w:rPr>
        <w:t xml:space="preserve">ommissione consiliare ha avuto incarico con un ordine del giorno votato dal Consiglio regionale all'unanimità, di approfondire la situazione di crisi del Casinò di Saint-Vincent </w:t>
      </w:r>
      <w:r w:rsidR="00D6757C" w:rsidRPr="006F40B3">
        <w:rPr>
          <w:sz w:val="40"/>
          <w:szCs w:val="40"/>
        </w:rPr>
        <w:t>e di</w:t>
      </w:r>
      <w:r>
        <w:rPr>
          <w:sz w:val="40"/>
          <w:szCs w:val="40"/>
        </w:rPr>
        <w:t xml:space="preserve"> fornire alla G</w:t>
      </w:r>
      <w:r w:rsidR="002736B4" w:rsidRPr="006F40B3">
        <w:rPr>
          <w:sz w:val="40"/>
          <w:szCs w:val="40"/>
        </w:rPr>
        <w:t>iunta</w:t>
      </w:r>
      <w:r w:rsidR="00D6757C" w:rsidRPr="006F40B3">
        <w:rPr>
          <w:sz w:val="40"/>
          <w:szCs w:val="40"/>
        </w:rPr>
        <w:t>, in tempi brevi,</w:t>
      </w:r>
      <w:r w:rsidR="002736B4" w:rsidRPr="006F40B3">
        <w:rPr>
          <w:sz w:val="40"/>
          <w:szCs w:val="40"/>
        </w:rPr>
        <w:t xml:space="preserve"> indicazioni utili </w:t>
      </w:r>
      <w:r w:rsidR="00D6757C" w:rsidRPr="006F40B3">
        <w:rPr>
          <w:sz w:val="40"/>
          <w:szCs w:val="40"/>
        </w:rPr>
        <w:t>per</w:t>
      </w:r>
      <w:r w:rsidR="002736B4" w:rsidRPr="006F40B3">
        <w:rPr>
          <w:sz w:val="40"/>
          <w:szCs w:val="40"/>
        </w:rPr>
        <w:t xml:space="preserve"> un percorso di riorganizzazione aziendale operativo e finanziario che </w:t>
      </w:r>
      <w:r w:rsidR="00D6757C" w:rsidRPr="006F40B3">
        <w:rPr>
          <w:sz w:val="40"/>
          <w:szCs w:val="40"/>
        </w:rPr>
        <w:t>ottenga</w:t>
      </w:r>
      <w:r w:rsidR="002736B4" w:rsidRPr="006F40B3">
        <w:rPr>
          <w:sz w:val="40"/>
          <w:szCs w:val="40"/>
        </w:rPr>
        <w:t xml:space="preserve"> la massima condivisione</w:t>
      </w:r>
      <w:r w:rsidR="00D6757C" w:rsidRPr="006F40B3">
        <w:rPr>
          <w:sz w:val="40"/>
          <w:szCs w:val="40"/>
        </w:rPr>
        <w:t xml:space="preserve"> possibile</w:t>
      </w:r>
      <w:r w:rsidR="008E0190" w:rsidRPr="006F40B3">
        <w:rPr>
          <w:sz w:val="40"/>
          <w:szCs w:val="40"/>
        </w:rPr>
        <w:t xml:space="preserve">; </w:t>
      </w:r>
      <w:r w:rsidR="00BB5FE1" w:rsidRPr="006F40B3">
        <w:rPr>
          <w:sz w:val="40"/>
          <w:szCs w:val="40"/>
        </w:rPr>
        <w:t xml:space="preserve">conclusi i lavori, </w:t>
      </w:r>
      <w:r w:rsidR="008E0190" w:rsidRPr="006F40B3">
        <w:rPr>
          <w:sz w:val="40"/>
          <w:szCs w:val="40"/>
        </w:rPr>
        <w:t xml:space="preserve">svolte numerose audizioni e ricostruito il percorso </w:t>
      </w:r>
      <w:r>
        <w:rPr>
          <w:sz w:val="40"/>
          <w:szCs w:val="40"/>
        </w:rPr>
        <w:t>degli ultimi anni della C</w:t>
      </w:r>
      <w:r w:rsidR="00BB5FE1" w:rsidRPr="006F40B3">
        <w:rPr>
          <w:sz w:val="40"/>
          <w:szCs w:val="40"/>
        </w:rPr>
        <w:t>asa da gioco si osserva che:</w:t>
      </w:r>
      <w:r w:rsidR="00A97701" w:rsidRPr="006F40B3">
        <w:rPr>
          <w:sz w:val="40"/>
          <w:szCs w:val="40"/>
        </w:rPr>
        <w:t xml:space="preserve"> </w:t>
      </w:r>
    </w:p>
    <w:p w:rsidR="00A97701" w:rsidRPr="006F40B3" w:rsidRDefault="00A97701" w:rsidP="00D6757C">
      <w:pPr>
        <w:jc w:val="both"/>
        <w:rPr>
          <w:sz w:val="40"/>
          <w:szCs w:val="40"/>
        </w:rPr>
      </w:pPr>
      <w:r w:rsidRPr="006F40B3">
        <w:rPr>
          <w:sz w:val="40"/>
          <w:szCs w:val="40"/>
        </w:rPr>
        <w:t xml:space="preserve">la società Casinò di Saint-Vincent, partecipata dalla Regione per il 99 </w:t>
      </w:r>
      <w:r w:rsidR="004D3007" w:rsidRPr="006F40B3">
        <w:rPr>
          <w:sz w:val="40"/>
          <w:szCs w:val="40"/>
        </w:rPr>
        <w:t>%</w:t>
      </w:r>
      <w:r w:rsidRPr="006F40B3">
        <w:rPr>
          <w:sz w:val="40"/>
          <w:szCs w:val="40"/>
        </w:rPr>
        <w:t xml:space="preserve"> e pe</w:t>
      </w:r>
      <w:r w:rsidR="00B318ED">
        <w:rPr>
          <w:sz w:val="40"/>
          <w:szCs w:val="40"/>
        </w:rPr>
        <w:t>r l'1 % dal C</w:t>
      </w:r>
      <w:r w:rsidR="004D3007" w:rsidRPr="006F40B3">
        <w:rPr>
          <w:sz w:val="40"/>
          <w:szCs w:val="40"/>
        </w:rPr>
        <w:t>omune di S</w:t>
      </w:r>
      <w:r w:rsidRPr="006F40B3">
        <w:rPr>
          <w:sz w:val="40"/>
          <w:szCs w:val="40"/>
        </w:rPr>
        <w:t>aint-Vincent pe</w:t>
      </w:r>
      <w:r w:rsidR="004D3007" w:rsidRPr="006F40B3">
        <w:rPr>
          <w:sz w:val="40"/>
          <w:szCs w:val="40"/>
        </w:rPr>
        <w:t>rdura in una situazione di gravissima</w:t>
      </w:r>
      <w:r w:rsidRPr="006F40B3">
        <w:rPr>
          <w:sz w:val="40"/>
          <w:szCs w:val="40"/>
        </w:rPr>
        <w:t xml:space="preserve"> crisi finanziaria operativa e strutturale</w:t>
      </w:r>
      <w:r w:rsidR="004D3007" w:rsidRPr="006F40B3">
        <w:rPr>
          <w:sz w:val="40"/>
          <w:szCs w:val="40"/>
        </w:rPr>
        <w:t>, così come</w:t>
      </w:r>
      <w:r w:rsidR="00D36168" w:rsidRPr="006F40B3">
        <w:rPr>
          <w:sz w:val="40"/>
          <w:szCs w:val="40"/>
        </w:rPr>
        <w:t xml:space="preserve"> già</w:t>
      </w:r>
      <w:r w:rsidR="004D3007" w:rsidRPr="006F40B3">
        <w:rPr>
          <w:sz w:val="40"/>
          <w:szCs w:val="40"/>
        </w:rPr>
        <w:t xml:space="preserve"> segnalato dall'amministratore unico dott.</w:t>
      </w:r>
      <w:r w:rsidR="00DB7867" w:rsidRPr="006F40B3">
        <w:rPr>
          <w:sz w:val="40"/>
          <w:szCs w:val="40"/>
        </w:rPr>
        <w:t xml:space="preserve"> Sommo e dal collegio sindacale</w:t>
      </w:r>
      <w:r w:rsidR="00D36168" w:rsidRPr="006F40B3">
        <w:rPr>
          <w:sz w:val="40"/>
          <w:szCs w:val="40"/>
        </w:rPr>
        <w:t>;</w:t>
      </w:r>
      <w:r w:rsidR="00DB7867" w:rsidRPr="006F40B3">
        <w:rPr>
          <w:sz w:val="40"/>
          <w:szCs w:val="40"/>
        </w:rPr>
        <w:t xml:space="preserve"> </w:t>
      </w:r>
      <w:r w:rsidR="00D36168" w:rsidRPr="006F40B3">
        <w:rPr>
          <w:sz w:val="40"/>
          <w:szCs w:val="40"/>
        </w:rPr>
        <w:t>la società</w:t>
      </w:r>
      <w:r w:rsidR="00E55E92">
        <w:rPr>
          <w:sz w:val="40"/>
          <w:szCs w:val="40"/>
        </w:rPr>
        <w:t xml:space="preserve"> richiede interventi urgenti e</w:t>
      </w:r>
      <w:r w:rsidR="00DB7867" w:rsidRPr="006F40B3">
        <w:rPr>
          <w:sz w:val="40"/>
          <w:szCs w:val="40"/>
        </w:rPr>
        <w:t xml:space="preserve"> inderogabili per essere salvata e mantenuta sul mercato del settore del gioco nazionale</w:t>
      </w:r>
      <w:r w:rsidR="00D36168" w:rsidRPr="006F40B3">
        <w:rPr>
          <w:sz w:val="40"/>
          <w:szCs w:val="40"/>
        </w:rPr>
        <w:t>.</w:t>
      </w:r>
    </w:p>
    <w:p w:rsidR="00D36168" w:rsidRPr="006F40B3" w:rsidRDefault="00D36168" w:rsidP="00D6757C">
      <w:pPr>
        <w:jc w:val="both"/>
        <w:rPr>
          <w:sz w:val="40"/>
          <w:szCs w:val="40"/>
        </w:rPr>
      </w:pPr>
      <w:r w:rsidRPr="006F40B3">
        <w:rPr>
          <w:sz w:val="40"/>
          <w:szCs w:val="40"/>
        </w:rPr>
        <w:t xml:space="preserve">La situazione di grave crisi trae origini principalmente da una serie di scelte </w:t>
      </w:r>
      <w:r w:rsidR="00B34715">
        <w:rPr>
          <w:sz w:val="40"/>
          <w:szCs w:val="40"/>
        </w:rPr>
        <w:t xml:space="preserve">della Casinò Spa </w:t>
      </w:r>
      <w:r w:rsidR="003810B4" w:rsidRPr="006F40B3">
        <w:rPr>
          <w:sz w:val="40"/>
          <w:szCs w:val="40"/>
        </w:rPr>
        <w:t xml:space="preserve">non sufficientemente </w:t>
      </w:r>
      <w:r w:rsidR="001228E5">
        <w:rPr>
          <w:sz w:val="40"/>
          <w:szCs w:val="40"/>
        </w:rPr>
        <w:lastRenderedPageBreak/>
        <w:t>ponderate</w:t>
      </w:r>
      <w:r w:rsidR="003810B4" w:rsidRPr="006F40B3">
        <w:rPr>
          <w:sz w:val="40"/>
          <w:szCs w:val="40"/>
        </w:rPr>
        <w:t xml:space="preserve"> e </w:t>
      </w:r>
      <w:r w:rsidR="001228E5">
        <w:rPr>
          <w:sz w:val="40"/>
          <w:szCs w:val="40"/>
        </w:rPr>
        <w:t>rivelatesi</w:t>
      </w:r>
      <w:r w:rsidR="003810B4" w:rsidRPr="006F40B3">
        <w:rPr>
          <w:sz w:val="40"/>
          <w:szCs w:val="40"/>
        </w:rPr>
        <w:t xml:space="preserve"> errate che si sono protratte nel tempo insieme a valutazioni approssimative ed ottimistiche che</w:t>
      </w:r>
      <w:r w:rsidR="00E55E92">
        <w:rPr>
          <w:sz w:val="40"/>
          <w:szCs w:val="40"/>
        </w:rPr>
        <w:t>,</w:t>
      </w:r>
      <w:r w:rsidR="003810B4" w:rsidRPr="006F40B3">
        <w:rPr>
          <w:sz w:val="40"/>
          <w:szCs w:val="40"/>
        </w:rPr>
        <w:t xml:space="preserve"> sommate </w:t>
      </w:r>
      <w:r w:rsidR="00D62E3C" w:rsidRPr="006F40B3">
        <w:rPr>
          <w:sz w:val="40"/>
          <w:szCs w:val="40"/>
        </w:rPr>
        <w:t>le une alle altre</w:t>
      </w:r>
      <w:r w:rsidR="00E55E92">
        <w:rPr>
          <w:sz w:val="40"/>
          <w:szCs w:val="40"/>
        </w:rPr>
        <w:t>,</w:t>
      </w:r>
      <w:r w:rsidR="00D62E3C" w:rsidRPr="006F40B3">
        <w:rPr>
          <w:sz w:val="40"/>
          <w:szCs w:val="40"/>
        </w:rPr>
        <w:t xml:space="preserve"> hanno prodotto un quadro non veritiero e soprattutto non solido su cui basare i processi di ristrutturazione immobiliare ed organizzativi aziendali sin qui portati avanti</w:t>
      </w:r>
      <w:r w:rsidR="009850D1" w:rsidRPr="006F40B3">
        <w:rPr>
          <w:sz w:val="40"/>
          <w:szCs w:val="40"/>
        </w:rPr>
        <w:t xml:space="preserve">. </w:t>
      </w:r>
    </w:p>
    <w:p w:rsidR="009F4BE7" w:rsidRPr="006F40B3" w:rsidRDefault="009850D1" w:rsidP="00D6757C">
      <w:pPr>
        <w:jc w:val="both"/>
        <w:rPr>
          <w:sz w:val="40"/>
          <w:szCs w:val="40"/>
        </w:rPr>
      </w:pPr>
      <w:r w:rsidRPr="006F40B3">
        <w:rPr>
          <w:sz w:val="40"/>
          <w:szCs w:val="40"/>
        </w:rPr>
        <w:t>Le acquisizioni immobiliari, le fusioni per incorporazione, i conferimenti patrimoniali</w:t>
      </w:r>
      <w:r w:rsidR="004E1FBE" w:rsidRPr="006F40B3">
        <w:rPr>
          <w:sz w:val="40"/>
          <w:szCs w:val="40"/>
        </w:rPr>
        <w:t xml:space="preserve"> supportati da operazioni </w:t>
      </w:r>
      <w:r w:rsidR="00EF47E2">
        <w:rPr>
          <w:sz w:val="40"/>
          <w:szCs w:val="40"/>
        </w:rPr>
        <w:t xml:space="preserve">ardite </w:t>
      </w:r>
      <w:r w:rsidR="004E1FBE" w:rsidRPr="006F40B3">
        <w:rPr>
          <w:sz w:val="40"/>
          <w:szCs w:val="40"/>
        </w:rPr>
        <w:t xml:space="preserve">di ingegneria finanziaria </w:t>
      </w:r>
      <w:r w:rsidR="00EF47E2">
        <w:rPr>
          <w:sz w:val="40"/>
          <w:szCs w:val="40"/>
        </w:rPr>
        <w:t xml:space="preserve">in parte </w:t>
      </w:r>
      <w:r w:rsidR="004E1FBE" w:rsidRPr="006F40B3">
        <w:rPr>
          <w:sz w:val="40"/>
          <w:szCs w:val="40"/>
        </w:rPr>
        <w:t xml:space="preserve">non sufficientemente </w:t>
      </w:r>
      <w:r w:rsidR="00EF47E2">
        <w:rPr>
          <w:sz w:val="40"/>
          <w:szCs w:val="40"/>
        </w:rPr>
        <w:t>valutate</w:t>
      </w:r>
      <w:r w:rsidR="009F4BE7" w:rsidRPr="006F40B3">
        <w:rPr>
          <w:sz w:val="40"/>
          <w:szCs w:val="40"/>
        </w:rPr>
        <w:t xml:space="preserve">, e quindi </w:t>
      </w:r>
      <w:r w:rsidR="00EF47E2">
        <w:rPr>
          <w:sz w:val="40"/>
          <w:szCs w:val="40"/>
        </w:rPr>
        <w:t xml:space="preserve">non </w:t>
      </w:r>
      <w:r w:rsidR="009F4BE7" w:rsidRPr="006F40B3">
        <w:rPr>
          <w:sz w:val="40"/>
          <w:szCs w:val="40"/>
        </w:rPr>
        <w:t>comprese e comunque non adeguate</w:t>
      </w:r>
      <w:r w:rsidR="004E1FBE" w:rsidRPr="006F40B3">
        <w:rPr>
          <w:sz w:val="40"/>
          <w:szCs w:val="40"/>
        </w:rPr>
        <w:t xml:space="preserve"> agli obiettivi e alle aspettative dell'azionista hanno generato e </w:t>
      </w:r>
      <w:r w:rsidR="005A2DBE" w:rsidRPr="006F40B3">
        <w:rPr>
          <w:sz w:val="40"/>
          <w:szCs w:val="40"/>
        </w:rPr>
        <w:t>continuano</w:t>
      </w:r>
      <w:r w:rsidR="004E1FBE" w:rsidRPr="006F40B3">
        <w:rPr>
          <w:sz w:val="40"/>
          <w:szCs w:val="40"/>
        </w:rPr>
        <w:t xml:space="preserve"> a produrre distorsioni </w:t>
      </w:r>
      <w:r w:rsidR="00E56362">
        <w:rPr>
          <w:sz w:val="40"/>
          <w:szCs w:val="40"/>
        </w:rPr>
        <w:t xml:space="preserve">e interferenze </w:t>
      </w:r>
      <w:r w:rsidR="004E1FBE" w:rsidRPr="006F40B3">
        <w:rPr>
          <w:sz w:val="40"/>
          <w:szCs w:val="40"/>
        </w:rPr>
        <w:t xml:space="preserve">sulle varie fasi </w:t>
      </w:r>
      <w:r w:rsidR="005A2DBE" w:rsidRPr="006F40B3">
        <w:rPr>
          <w:sz w:val="40"/>
          <w:szCs w:val="40"/>
        </w:rPr>
        <w:t>che hanno portato alla situazione oggi in essere</w:t>
      </w:r>
      <w:r w:rsidR="000E0AB9">
        <w:rPr>
          <w:sz w:val="40"/>
          <w:szCs w:val="40"/>
        </w:rPr>
        <w:t xml:space="preserve"> con deficit di bilancio pesanti e insostenibili</w:t>
      </w:r>
      <w:r w:rsidR="0021711B">
        <w:rPr>
          <w:sz w:val="40"/>
          <w:szCs w:val="40"/>
        </w:rPr>
        <w:t xml:space="preserve"> nella società Casinò</w:t>
      </w:r>
      <w:r w:rsidR="0043496D">
        <w:rPr>
          <w:sz w:val="40"/>
          <w:szCs w:val="40"/>
        </w:rPr>
        <w:t xml:space="preserve"> de la</w:t>
      </w:r>
      <w:r w:rsidR="007914EE">
        <w:rPr>
          <w:sz w:val="40"/>
          <w:szCs w:val="40"/>
        </w:rPr>
        <w:t xml:space="preserve"> </w:t>
      </w:r>
      <w:proofErr w:type="spellStart"/>
      <w:r w:rsidR="007914EE">
        <w:rPr>
          <w:sz w:val="40"/>
          <w:szCs w:val="40"/>
        </w:rPr>
        <w:t>Vallée</w:t>
      </w:r>
      <w:proofErr w:type="spellEnd"/>
      <w:r w:rsidR="00135B64">
        <w:rPr>
          <w:sz w:val="40"/>
          <w:szCs w:val="40"/>
        </w:rPr>
        <w:t>.</w:t>
      </w:r>
      <w:r w:rsidR="007914EE">
        <w:rPr>
          <w:sz w:val="40"/>
          <w:szCs w:val="40"/>
        </w:rPr>
        <w:t xml:space="preserve"> </w:t>
      </w:r>
    </w:p>
    <w:p w:rsidR="009850D1" w:rsidRPr="006F40B3" w:rsidRDefault="00243925" w:rsidP="00D6757C">
      <w:pPr>
        <w:jc w:val="both"/>
        <w:rPr>
          <w:sz w:val="40"/>
          <w:szCs w:val="40"/>
        </w:rPr>
      </w:pPr>
      <w:r w:rsidRPr="006F40B3">
        <w:rPr>
          <w:sz w:val="40"/>
          <w:szCs w:val="40"/>
        </w:rPr>
        <w:t>La classe manageriale e dirigente</w:t>
      </w:r>
      <w:r w:rsidR="005A2DBE" w:rsidRPr="006F40B3">
        <w:rPr>
          <w:sz w:val="40"/>
          <w:szCs w:val="40"/>
        </w:rPr>
        <w:t xml:space="preserve"> </w:t>
      </w:r>
      <w:r w:rsidRPr="006F40B3">
        <w:rPr>
          <w:sz w:val="40"/>
          <w:szCs w:val="40"/>
        </w:rPr>
        <w:t xml:space="preserve">fin qui impegnata ha manifestato </w:t>
      </w:r>
      <w:r w:rsidR="005A2DBE" w:rsidRPr="006F40B3">
        <w:rPr>
          <w:sz w:val="40"/>
          <w:szCs w:val="40"/>
        </w:rPr>
        <w:t xml:space="preserve">difficoltà ad esprimere un percorso di riorganizzazione </w:t>
      </w:r>
      <w:r w:rsidRPr="006F40B3">
        <w:rPr>
          <w:sz w:val="40"/>
          <w:szCs w:val="40"/>
        </w:rPr>
        <w:t xml:space="preserve">aziendale </w:t>
      </w:r>
      <w:r w:rsidR="005A2DBE" w:rsidRPr="006F40B3">
        <w:rPr>
          <w:sz w:val="40"/>
          <w:szCs w:val="40"/>
        </w:rPr>
        <w:t xml:space="preserve">credibile e verificabile </w:t>
      </w:r>
      <w:r w:rsidRPr="006F40B3">
        <w:rPr>
          <w:sz w:val="40"/>
          <w:szCs w:val="40"/>
        </w:rPr>
        <w:t xml:space="preserve">nei risultati </w:t>
      </w:r>
      <w:r w:rsidR="005A2DBE" w:rsidRPr="006F40B3">
        <w:rPr>
          <w:sz w:val="40"/>
          <w:szCs w:val="40"/>
        </w:rPr>
        <w:t xml:space="preserve">aldilà del semplice ottimismo </w:t>
      </w:r>
      <w:r w:rsidR="00C52650" w:rsidRPr="006F40B3">
        <w:rPr>
          <w:sz w:val="40"/>
          <w:szCs w:val="40"/>
        </w:rPr>
        <w:t>comunicato nei piani d</w:t>
      </w:r>
      <w:r w:rsidR="00E52476">
        <w:rPr>
          <w:sz w:val="40"/>
          <w:szCs w:val="40"/>
        </w:rPr>
        <w:t>i</w:t>
      </w:r>
      <w:r w:rsidR="00581F5E">
        <w:rPr>
          <w:sz w:val="40"/>
          <w:szCs w:val="40"/>
        </w:rPr>
        <w:t xml:space="preserve"> rilancio scarni e inattendibili.</w:t>
      </w:r>
      <w:r w:rsidR="00DF4A68">
        <w:rPr>
          <w:sz w:val="40"/>
          <w:szCs w:val="40"/>
        </w:rPr>
        <w:t xml:space="preserve"> A seguito del completamento dei lavori di </w:t>
      </w:r>
      <w:r w:rsidR="00EC3D8C">
        <w:rPr>
          <w:sz w:val="40"/>
          <w:szCs w:val="40"/>
        </w:rPr>
        <w:t>ristrutturazione</w:t>
      </w:r>
      <w:r w:rsidR="00DF4A68">
        <w:rPr>
          <w:sz w:val="40"/>
          <w:szCs w:val="40"/>
        </w:rPr>
        <w:t xml:space="preserve"> si è assistito a un progressivo processo di destrutturazione organizzativa che unitamente all'insufficiente progettualità gestionale ha inciso significativamente sulle perdite maturate nei bilanci.</w:t>
      </w:r>
      <w:r w:rsidR="00EC3D8C">
        <w:rPr>
          <w:sz w:val="40"/>
          <w:szCs w:val="40"/>
        </w:rPr>
        <w:t xml:space="preserve"> T</w:t>
      </w:r>
      <w:r w:rsidR="00C52650" w:rsidRPr="006F40B3">
        <w:rPr>
          <w:sz w:val="40"/>
          <w:szCs w:val="40"/>
        </w:rPr>
        <w:t xml:space="preserve">utto questo impone </w:t>
      </w:r>
      <w:r w:rsidR="002D7FB9" w:rsidRPr="006F40B3">
        <w:rPr>
          <w:sz w:val="40"/>
          <w:szCs w:val="40"/>
        </w:rPr>
        <w:t>la necessità di individuare</w:t>
      </w:r>
      <w:r w:rsidR="00C52650" w:rsidRPr="006F40B3">
        <w:rPr>
          <w:sz w:val="40"/>
          <w:szCs w:val="40"/>
        </w:rPr>
        <w:t xml:space="preserve"> urgentemente</w:t>
      </w:r>
      <w:r w:rsidR="00FA33AA" w:rsidRPr="006F40B3">
        <w:rPr>
          <w:sz w:val="40"/>
          <w:szCs w:val="40"/>
        </w:rPr>
        <w:t xml:space="preserve"> ed in maniera separata</w:t>
      </w:r>
      <w:r w:rsidR="002D7FB9" w:rsidRPr="006F40B3">
        <w:rPr>
          <w:sz w:val="40"/>
          <w:szCs w:val="40"/>
        </w:rPr>
        <w:t xml:space="preserve"> </w:t>
      </w:r>
      <w:r w:rsidR="00FA33AA" w:rsidRPr="006F40B3">
        <w:rPr>
          <w:sz w:val="40"/>
          <w:szCs w:val="40"/>
        </w:rPr>
        <w:t>dalla</w:t>
      </w:r>
      <w:r w:rsidR="002D7FB9" w:rsidRPr="006F40B3">
        <w:rPr>
          <w:sz w:val="40"/>
          <w:szCs w:val="40"/>
        </w:rPr>
        <w:t xml:space="preserve"> volontà politica </w:t>
      </w:r>
      <w:r w:rsidR="002D7FB9" w:rsidRPr="006F40B3">
        <w:rPr>
          <w:sz w:val="40"/>
          <w:szCs w:val="40"/>
        </w:rPr>
        <w:lastRenderedPageBreak/>
        <w:t xml:space="preserve">dell'azionista di </w:t>
      </w:r>
      <w:r w:rsidR="00FA33AA" w:rsidRPr="006F40B3">
        <w:rPr>
          <w:sz w:val="40"/>
          <w:szCs w:val="40"/>
        </w:rPr>
        <w:t>scegliere per il futuro</w:t>
      </w:r>
      <w:r w:rsidR="002D7FB9" w:rsidRPr="006F40B3">
        <w:rPr>
          <w:sz w:val="40"/>
          <w:szCs w:val="40"/>
        </w:rPr>
        <w:t xml:space="preserve"> la gestione pubblica o privata, </w:t>
      </w:r>
      <w:r w:rsidR="00FA33AA" w:rsidRPr="006F40B3">
        <w:rPr>
          <w:sz w:val="40"/>
          <w:szCs w:val="40"/>
        </w:rPr>
        <w:t xml:space="preserve">nuovi </w:t>
      </w:r>
      <w:r w:rsidR="002D7FB9" w:rsidRPr="006F40B3">
        <w:rPr>
          <w:sz w:val="40"/>
          <w:szCs w:val="40"/>
        </w:rPr>
        <w:t xml:space="preserve">manager di </w:t>
      </w:r>
      <w:r w:rsidR="00FA33AA" w:rsidRPr="006F40B3">
        <w:rPr>
          <w:sz w:val="40"/>
          <w:szCs w:val="40"/>
        </w:rPr>
        <w:t>alto livello e verificabile spessore, così come una profonda riorganizzazione di tutto il quadro direzionale sia nelle deleghe che nelle operatività con un'attenzione particolare al settore del gioco, del marketing, del personale e della direzione dell'Hotel Billia</w:t>
      </w:r>
      <w:r w:rsidR="00E335F7" w:rsidRPr="006F40B3">
        <w:rPr>
          <w:sz w:val="40"/>
          <w:szCs w:val="40"/>
        </w:rPr>
        <w:t>.</w:t>
      </w:r>
    </w:p>
    <w:p w:rsidR="00E335F7" w:rsidRPr="006F40B3" w:rsidRDefault="005A565E" w:rsidP="00D6757C">
      <w:pPr>
        <w:jc w:val="both"/>
        <w:rPr>
          <w:sz w:val="40"/>
          <w:szCs w:val="40"/>
        </w:rPr>
      </w:pPr>
      <w:r>
        <w:rPr>
          <w:sz w:val="40"/>
          <w:szCs w:val="40"/>
        </w:rPr>
        <w:t>I lavori sovradimensionati, difficilmente sostenibili, l</w:t>
      </w:r>
      <w:r w:rsidR="00E335F7" w:rsidRPr="006F40B3">
        <w:rPr>
          <w:sz w:val="40"/>
          <w:szCs w:val="40"/>
        </w:rPr>
        <w:t>e errate valutazioni</w:t>
      </w:r>
      <w:r w:rsidR="00B34715">
        <w:rPr>
          <w:sz w:val="40"/>
          <w:szCs w:val="40"/>
        </w:rPr>
        <w:t xml:space="preserve"> della Casinò Spa</w:t>
      </w:r>
      <w:r w:rsidR="00E335F7" w:rsidRPr="006F40B3">
        <w:rPr>
          <w:sz w:val="40"/>
          <w:szCs w:val="40"/>
        </w:rPr>
        <w:t xml:space="preserve"> in merito all'importanza degli investimenti immobiliari e</w:t>
      </w:r>
      <w:r w:rsidR="00286A5A" w:rsidRPr="006F40B3">
        <w:rPr>
          <w:sz w:val="40"/>
          <w:szCs w:val="40"/>
        </w:rPr>
        <w:t xml:space="preserve"> </w:t>
      </w:r>
      <w:r w:rsidR="00E335F7" w:rsidRPr="006F40B3">
        <w:rPr>
          <w:sz w:val="40"/>
          <w:szCs w:val="40"/>
        </w:rPr>
        <w:t xml:space="preserve">delle ristrutturazioni </w:t>
      </w:r>
      <w:r w:rsidR="00286A5A" w:rsidRPr="006F40B3">
        <w:rPr>
          <w:sz w:val="40"/>
          <w:szCs w:val="40"/>
        </w:rPr>
        <w:t xml:space="preserve">che hanno assorbito troppo denaro rispetto ai risultati obiettivo </w:t>
      </w:r>
      <w:r w:rsidR="008C50F4">
        <w:rPr>
          <w:sz w:val="40"/>
          <w:szCs w:val="40"/>
        </w:rPr>
        <w:t>indicati nei piani di sviluppo presentati al Consiglio regionale</w:t>
      </w:r>
      <w:r w:rsidR="00286A5A" w:rsidRPr="006F40B3">
        <w:rPr>
          <w:sz w:val="40"/>
          <w:szCs w:val="40"/>
        </w:rPr>
        <w:t xml:space="preserve"> </w:t>
      </w:r>
      <w:r w:rsidR="00E335F7" w:rsidRPr="006F40B3">
        <w:rPr>
          <w:sz w:val="40"/>
          <w:szCs w:val="40"/>
        </w:rPr>
        <w:t>han</w:t>
      </w:r>
      <w:r w:rsidR="00A13841">
        <w:rPr>
          <w:sz w:val="40"/>
          <w:szCs w:val="40"/>
        </w:rPr>
        <w:t>no</w:t>
      </w:r>
      <w:r w:rsidR="00E335F7" w:rsidRPr="006F40B3">
        <w:rPr>
          <w:sz w:val="40"/>
          <w:szCs w:val="40"/>
        </w:rPr>
        <w:t xml:space="preserve"> fatto sì che oggi le strutture </w:t>
      </w:r>
      <w:r w:rsidR="008C50F4">
        <w:rPr>
          <w:sz w:val="40"/>
          <w:szCs w:val="40"/>
        </w:rPr>
        <w:t xml:space="preserve">immobiliari </w:t>
      </w:r>
      <w:r w:rsidR="00E335F7" w:rsidRPr="006F40B3">
        <w:rPr>
          <w:sz w:val="40"/>
          <w:szCs w:val="40"/>
        </w:rPr>
        <w:t>non siano aderenti a</w:t>
      </w:r>
      <w:r w:rsidR="008C50F4">
        <w:rPr>
          <w:sz w:val="40"/>
          <w:szCs w:val="40"/>
        </w:rPr>
        <w:t>d</w:t>
      </w:r>
      <w:r w:rsidR="00E335F7" w:rsidRPr="006F40B3">
        <w:rPr>
          <w:sz w:val="40"/>
          <w:szCs w:val="40"/>
        </w:rPr>
        <w:t xml:space="preserve"> un </w:t>
      </w:r>
      <w:r w:rsidR="00286A5A" w:rsidRPr="006F40B3">
        <w:rPr>
          <w:sz w:val="40"/>
          <w:szCs w:val="40"/>
        </w:rPr>
        <w:t>moderno e</w:t>
      </w:r>
      <w:r w:rsidR="008C50F4">
        <w:rPr>
          <w:sz w:val="40"/>
          <w:szCs w:val="40"/>
        </w:rPr>
        <w:t>d</w:t>
      </w:r>
      <w:r w:rsidR="00286A5A" w:rsidRPr="006F40B3">
        <w:rPr>
          <w:sz w:val="40"/>
          <w:szCs w:val="40"/>
        </w:rPr>
        <w:t xml:space="preserve"> </w:t>
      </w:r>
      <w:r w:rsidR="00E335F7" w:rsidRPr="006F40B3">
        <w:rPr>
          <w:sz w:val="40"/>
          <w:szCs w:val="40"/>
        </w:rPr>
        <w:t>adeguato posizionamento concorr</w:t>
      </w:r>
      <w:r w:rsidR="00A13841">
        <w:rPr>
          <w:sz w:val="40"/>
          <w:szCs w:val="40"/>
        </w:rPr>
        <w:t>enziale della C</w:t>
      </w:r>
      <w:r w:rsidR="00286A5A" w:rsidRPr="006F40B3">
        <w:rPr>
          <w:sz w:val="40"/>
          <w:szCs w:val="40"/>
        </w:rPr>
        <w:t>asa da gioco di S</w:t>
      </w:r>
      <w:r w:rsidR="00E335F7" w:rsidRPr="006F40B3">
        <w:rPr>
          <w:sz w:val="40"/>
          <w:szCs w:val="40"/>
        </w:rPr>
        <w:t>aint</w:t>
      </w:r>
      <w:r w:rsidR="00D96425">
        <w:rPr>
          <w:sz w:val="40"/>
          <w:szCs w:val="40"/>
        </w:rPr>
        <w:t>-</w:t>
      </w:r>
      <w:r w:rsidR="00286A5A" w:rsidRPr="006F40B3">
        <w:rPr>
          <w:sz w:val="40"/>
          <w:szCs w:val="40"/>
        </w:rPr>
        <w:t>V</w:t>
      </w:r>
      <w:r w:rsidR="003B6EB5">
        <w:rPr>
          <w:sz w:val="40"/>
          <w:szCs w:val="40"/>
        </w:rPr>
        <w:t>incent sul mercato nazionale del gioco in relazione anche agli altri casinò.</w:t>
      </w:r>
    </w:p>
    <w:p w:rsidR="00286A5A" w:rsidRDefault="003B6EB5" w:rsidP="00D6757C">
      <w:pPr>
        <w:jc w:val="both"/>
        <w:rPr>
          <w:sz w:val="40"/>
          <w:szCs w:val="40"/>
        </w:rPr>
      </w:pPr>
      <w:r>
        <w:rPr>
          <w:sz w:val="40"/>
          <w:szCs w:val="40"/>
        </w:rPr>
        <w:t>Il</w:t>
      </w:r>
      <w:r w:rsidR="00286A5A" w:rsidRPr="006F40B3">
        <w:rPr>
          <w:sz w:val="40"/>
          <w:szCs w:val="40"/>
        </w:rPr>
        <w:t xml:space="preserve"> posizionamento</w:t>
      </w:r>
      <w:r>
        <w:rPr>
          <w:sz w:val="40"/>
          <w:szCs w:val="40"/>
        </w:rPr>
        <w:t xml:space="preserve"> non sufficientemente adeguato deriva anche dalla mancanza</w:t>
      </w:r>
      <w:r w:rsidR="00286A5A" w:rsidRPr="006F40B3">
        <w:rPr>
          <w:sz w:val="40"/>
          <w:szCs w:val="40"/>
        </w:rPr>
        <w:t xml:space="preserve"> di un </w:t>
      </w:r>
      <w:r w:rsidR="006F40B3" w:rsidRPr="006F40B3">
        <w:rPr>
          <w:sz w:val="40"/>
          <w:szCs w:val="40"/>
        </w:rPr>
        <w:t xml:space="preserve">durevole </w:t>
      </w:r>
      <w:r w:rsidR="00286A5A" w:rsidRPr="006F40B3">
        <w:rPr>
          <w:sz w:val="40"/>
          <w:szCs w:val="40"/>
        </w:rPr>
        <w:t>piano di marketing realizzato</w:t>
      </w:r>
      <w:r w:rsidR="006F40B3" w:rsidRPr="006F40B3">
        <w:rPr>
          <w:sz w:val="40"/>
          <w:szCs w:val="40"/>
        </w:rPr>
        <w:t xml:space="preserve"> </w:t>
      </w:r>
      <w:r w:rsidR="00286A5A" w:rsidRPr="006F40B3">
        <w:rPr>
          <w:sz w:val="40"/>
          <w:szCs w:val="40"/>
        </w:rPr>
        <w:t>sulla base di concetti moderni, mass-marketing, multi-business</w:t>
      </w:r>
      <w:r w:rsidR="004F7AF3" w:rsidRPr="006F40B3">
        <w:rPr>
          <w:sz w:val="40"/>
          <w:szCs w:val="40"/>
        </w:rPr>
        <w:t>, e-commerce</w:t>
      </w:r>
      <w:r w:rsidR="002702F4">
        <w:rPr>
          <w:sz w:val="40"/>
          <w:szCs w:val="40"/>
        </w:rPr>
        <w:t>, multi-target</w:t>
      </w:r>
      <w:r w:rsidR="00945D3A" w:rsidRPr="006F40B3">
        <w:rPr>
          <w:sz w:val="40"/>
          <w:szCs w:val="40"/>
        </w:rPr>
        <w:t xml:space="preserve"> ecc., </w:t>
      </w:r>
      <w:r w:rsidR="002702F4">
        <w:rPr>
          <w:sz w:val="40"/>
          <w:szCs w:val="40"/>
        </w:rPr>
        <w:t xml:space="preserve">piani e regole </w:t>
      </w:r>
      <w:r w:rsidR="00945D3A" w:rsidRPr="006F40B3">
        <w:rPr>
          <w:sz w:val="40"/>
          <w:szCs w:val="40"/>
        </w:rPr>
        <w:t xml:space="preserve">di cui </w:t>
      </w:r>
      <w:r w:rsidR="004F7AF3" w:rsidRPr="006F40B3">
        <w:rPr>
          <w:sz w:val="40"/>
          <w:szCs w:val="40"/>
        </w:rPr>
        <w:t xml:space="preserve">ormai </w:t>
      </w:r>
      <w:r w:rsidR="00945D3A" w:rsidRPr="006F40B3">
        <w:rPr>
          <w:sz w:val="40"/>
          <w:szCs w:val="40"/>
        </w:rPr>
        <w:t>sono dotate tutte le più moderne aziende</w:t>
      </w:r>
      <w:r w:rsidR="004F7AF3" w:rsidRPr="006F40B3">
        <w:rPr>
          <w:sz w:val="40"/>
          <w:szCs w:val="40"/>
        </w:rPr>
        <w:t xml:space="preserve"> nazionali e internazionali a cui</w:t>
      </w:r>
      <w:r w:rsidR="002702F4">
        <w:rPr>
          <w:sz w:val="40"/>
          <w:szCs w:val="40"/>
        </w:rPr>
        <w:t xml:space="preserve"> anche</w:t>
      </w:r>
      <w:r w:rsidR="004F7AF3" w:rsidRPr="006F40B3">
        <w:rPr>
          <w:sz w:val="40"/>
          <w:szCs w:val="40"/>
        </w:rPr>
        <w:t xml:space="preserve"> </w:t>
      </w:r>
      <w:r w:rsidR="00913FC2">
        <w:rPr>
          <w:sz w:val="40"/>
          <w:szCs w:val="40"/>
        </w:rPr>
        <w:t>il C</w:t>
      </w:r>
      <w:r w:rsidR="006A61A1" w:rsidRPr="006F40B3">
        <w:rPr>
          <w:sz w:val="40"/>
          <w:szCs w:val="40"/>
        </w:rPr>
        <w:t>asinò di S</w:t>
      </w:r>
      <w:r w:rsidR="004F7AF3" w:rsidRPr="006F40B3">
        <w:rPr>
          <w:sz w:val="40"/>
          <w:szCs w:val="40"/>
        </w:rPr>
        <w:t>aint-</w:t>
      </w:r>
      <w:r w:rsidR="006F40B3" w:rsidRPr="006F40B3">
        <w:rPr>
          <w:sz w:val="40"/>
          <w:szCs w:val="40"/>
        </w:rPr>
        <w:t>V</w:t>
      </w:r>
      <w:r w:rsidR="00945D3A" w:rsidRPr="006F40B3">
        <w:rPr>
          <w:sz w:val="40"/>
          <w:szCs w:val="40"/>
        </w:rPr>
        <w:t xml:space="preserve">incent </w:t>
      </w:r>
      <w:r w:rsidR="002702F4">
        <w:rPr>
          <w:sz w:val="40"/>
          <w:szCs w:val="40"/>
        </w:rPr>
        <w:t xml:space="preserve">può e </w:t>
      </w:r>
      <w:r w:rsidR="00945D3A" w:rsidRPr="006F40B3">
        <w:rPr>
          <w:sz w:val="40"/>
          <w:szCs w:val="40"/>
        </w:rPr>
        <w:t xml:space="preserve">deve </w:t>
      </w:r>
      <w:r w:rsidR="002702F4">
        <w:rPr>
          <w:sz w:val="40"/>
          <w:szCs w:val="40"/>
        </w:rPr>
        <w:t xml:space="preserve">sottomettersi </w:t>
      </w:r>
      <w:r w:rsidR="006A61A1" w:rsidRPr="006F40B3">
        <w:rPr>
          <w:sz w:val="40"/>
          <w:szCs w:val="40"/>
        </w:rPr>
        <w:t>essendo i principi</w:t>
      </w:r>
      <w:r w:rsidR="00D96425">
        <w:rPr>
          <w:sz w:val="40"/>
          <w:szCs w:val="40"/>
        </w:rPr>
        <w:t xml:space="preserve"> commerciali di fatto </w:t>
      </w:r>
      <w:r w:rsidR="00945D3A" w:rsidRPr="006F40B3">
        <w:rPr>
          <w:sz w:val="40"/>
          <w:szCs w:val="40"/>
        </w:rPr>
        <w:t xml:space="preserve">consolidati </w:t>
      </w:r>
      <w:r w:rsidR="00195752">
        <w:rPr>
          <w:sz w:val="40"/>
          <w:szCs w:val="40"/>
        </w:rPr>
        <w:t xml:space="preserve">a tutti i livelli </w:t>
      </w:r>
      <w:proofErr w:type="gramStart"/>
      <w:r w:rsidR="00195752">
        <w:rPr>
          <w:sz w:val="40"/>
          <w:szCs w:val="40"/>
        </w:rPr>
        <w:t>e</w:t>
      </w:r>
      <w:proofErr w:type="gramEnd"/>
      <w:r w:rsidR="00195752">
        <w:rPr>
          <w:sz w:val="40"/>
          <w:szCs w:val="40"/>
        </w:rPr>
        <w:t xml:space="preserve"> </w:t>
      </w:r>
      <w:r w:rsidR="00945D3A" w:rsidRPr="006F40B3">
        <w:rPr>
          <w:sz w:val="40"/>
          <w:szCs w:val="40"/>
        </w:rPr>
        <w:t>per tutte le aziende</w:t>
      </w:r>
      <w:r w:rsidR="002702F4">
        <w:rPr>
          <w:sz w:val="40"/>
          <w:szCs w:val="40"/>
        </w:rPr>
        <w:t>.</w:t>
      </w:r>
    </w:p>
    <w:p w:rsidR="00913FC2" w:rsidRDefault="00C03F4F" w:rsidP="00D6757C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Un altro errore importante è stato quello di voler costruire un secondo hotel a 4 stelle, che va a porsi in concorrenza con le strutture presenti sul territorio e non risponde alle reali esigenze del Casinò.</w:t>
      </w:r>
    </w:p>
    <w:p w:rsidR="0097042B" w:rsidRDefault="0097042B" w:rsidP="00D6757C">
      <w:pPr>
        <w:jc w:val="both"/>
        <w:rPr>
          <w:sz w:val="40"/>
          <w:szCs w:val="40"/>
        </w:rPr>
      </w:pPr>
      <w:r>
        <w:rPr>
          <w:sz w:val="40"/>
          <w:szCs w:val="40"/>
        </w:rPr>
        <w:t>L'hotel Billia è comunque una risorsa importante e può essere valorizzato potenziando i servizi</w:t>
      </w:r>
      <w:r w:rsidR="007C32BA">
        <w:rPr>
          <w:sz w:val="40"/>
          <w:szCs w:val="40"/>
        </w:rPr>
        <w:t xml:space="preserve"> per la clientela di lusso del C</w:t>
      </w:r>
      <w:r>
        <w:rPr>
          <w:sz w:val="40"/>
          <w:szCs w:val="40"/>
        </w:rPr>
        <w:t>asinò,</w:t>
      </w:r>
      <w:r w:rsidR="007B3ABF">
        <w:rPr>
          <w:sz w:val="40"/>
          <w:szCs w:val="40"/>
        </w:rPr>
        <w:t xml:space="preserve"> come una ristorazione di famosa e assoluta qualità</w:t>
      </w:r>
      <w:r w:rsidR="00333DDA">
        <w:rPr>
          <w:sz w:val="40"/>
          <w:szCs w:val="40"/>
        </w:rPr>
        <w:t xml:space="preserve"> ed una nuova comme</w:t>
      </w:r>
      <w:r w:rsidR="007C32BA">
        <w:rPr>
          <w:sz w:val="40"/>
          <w:szCs w:val="40"/>
        </w:rPr>
        <w:t>rcializzazione qualificata del C</w:t>
      </w:r>
      <w:r w:rsidR="00333DDA">
        <w:rPr>
          <w:sz w:val="40"/>
          <w:szCs w:val="40"/>
        </w:rPr>
        <w:t>entro congressi</w:t>
      </w:r>
      <w:r w:rsidR="007B3AB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pur sapendo che non sarà questa fascia </w:t>
      </w:r>
      <w:r w:rsidR="007C32BA">
        <w:rPr>
          <w:sz w:val="40"/>
          <w:szCs w:val="40"/>
        </w:rPr>
        <w:t xml:space="preserve">di clientela </w:t>
      </w:r>
      <w:r>
        <w:rPr>
          <w:sz w:val="40"/>
          <w:szCs w:val="40"/>
        </w:rPr>
        <w:t xml:space="preserve">che risolleverà le sorti </w:t>
      </w:r>
      <w:r w:rsidR="007C32BA">
        <w:rPr>
          <w:sz w:val="40"/>
          <w:szCs w:val="40"/>
        </w:rPr>
        <w:t>finanziarie della C</w:t>
      </w:r>
      <w:r w:rsidR="00572D53">
        <w:rPr>
          <w:sz w:val="40"/>
          <w:szCs w:val="40"/>
        </w:rPr>
        <w:t xml:space="preserve">asa da gioco; appare acclarato il fatto che per rilanciare il </w:t>
      </w:r>
      <w:r w:rsidR="007C32BA">
        <w:rPr>
          <w:sz w:val="40"/>
          <w:szCs w:val="40"/>
        </w:rPr>
        <w:t>C</w:t>
      </w:r>
      <w:r w:rsidR="00572D53">
        <w:rPr>
          <w:sz w:val="40"/>
          <w:szCs w:val="40"/>
        </w:rPr>
        <w:t>asinò di S</w:t>
      </w:r>
      <w:r w:rsidR="00AE009F">
        <w:rPr>
          <w:sz w:val="40"/>
          <w:szCs w:val="40"/>
        </w:rPr>
        <w:t>aint-V</w:t>
      </w:r>
      <w:r w:rsidR="00572D53">
        <w:rPr>
          <w:sz w:val="40"/>
          <w:szCs w:val="40"/>
        </w:rPr>
        <w:t xml:space="preserve">incent occorrerà agire in maniera determinata e prioritaria </w:t>
      </w:r>
      <w:r w:rsidR="00436831">
        <w:rPr>
          <w:sz w:val="40"/>
          <w:szCs w:val="40"/>
        </w:rPr>
        <w:t>sul numero degli ingressi alla C</w:t>
      </w:r>
      <w:r w:rsidR="00572D53">
        <w:rPr>
          <w:sz w:val="40"/>
          <w:szCs w:val="40"/>
        </w:rPr>
        <w:t>asa da gioco per aumentare il volume di gioco complessivo</w:t>
      </w:r>
      <w:r w:rsidR="00906660">
        <w:rPr>
          <w:sz w:val="40"/>
          <w:szCs w:val="40"/>
        </w:rPr>
        <w:t>.</w:t>
      </w:r>
      <w:r w:rsidR="00572D53">
        <w:rPr>
          <w:sz w:val="40"/>
          <w:szCs w:val="40"/>
        </w:rPr>
        <w:t xml:space="preserve"> </w:t>
      </w:r>
      <w:r w:rsidR="00906660">
        <w:rPr>
          <w:sz w:val="40"/>
          <w:szCs w:val="40"/>
        </w:rPr>
        <w:t>Occorre</w:t>
      </w:r>
      <w:r w:rsidR="002877D7">
        <w:rPr>
          <w:sz w:val="40"/>
          <w:szCs w:val="40"/>
        </w:rPr>
        <w:t>rà</w:t>
      </w:r>
      <w:r w:rsidR="00572D53">
        <w:rPr>
          <w:sz w:val="40"/>
          <w:szCs w:val="40"/>
        </w:rPr>
        <w:t xml:space="preserve"> perciò </w:t>
      </w:r>
      <w:r w:rsidR="00906660">
        <w:rPr>
          <w:sz w:val="40"/>
          <w:szCs w:val="40"/>
        </w:rPr>
        <w:t xml:space="preserve">agire </w:t>
      </w:r>
      <w:r w:rsidR="00572D53">
        <w:rPr>
          <w:sz w:val="40"/>
          <w:szCs w:val="40"/>
        </w:rPr>
        <w:t>sulla fascia dei clienti medi</w:t>
      </w:r>
      <w:r w:rsidR="005B2DBE">
        <w:rPr>
          <w:sz w:val="40"/>
          <w:szCs w:val="40"/>
        </w:rPr>
        <w:t xml:space="preserve"> che prediligono "</w:t>
      </w:r>
      <w:proofErr w:type="gramStart"/>
      <w:r w:rsidR="005B2DBE">
        <w:rPr>
          <w:sz w:val="40"/>
          <w:szCs w:val="40"/>
        </w:rPr>
        <w:t xml:space="preserve">le </w:t>
      </w:r>
      <w:r w:rsidR="00626F7C">
        <w:rPr>
          <w:sz w:val="40"/>
          <w:szCs w:val="40"/>
        </w:rPr>
        <w:t>slot</w:t>
      </w:r>
      <w:proofErr w:type="gramEnd"/>
      <w:r w:rsidR="00626F7C">
        <w:rPr>
          <w:sz w:val="40"/>
          <w:szCs w:val="40"/>
        </w:rPr>
        <w:t xml:space="preserve"> </w:t>
      </w:r>
      <w:proofErr w:type="spellStart"/>
      <w:r w:rsidR="00626F7C">
        <w:rPr>
          <w:sz w:val="40"/>
          <w:szCs w:val="40"/>
        </w:rPr>
        <w:t>machines</w:t>
      </w:r>
      <w:proofErr w:type="spellEnd"/>
      <w:r w:rsidR="00626F7C">
        <w:rPr>
          <w:sz w:val="40"/>
          <w:szCs w:val="40"/>
        </w:rPr>
        <w:t>"</w:t>
      </w:r>
      <w:r w:rsidR="00572D53">
        <w:rPr>
          <w:sz w:val="40"/>
          <w:szCs w:val="40"/>
        </w:rPr>
        <w:t xml:space="preserve"> </w:t>
      </w:r>
      <w:r w:rsidR="00906660">
        <w:rPr>
          <w:sz w:val="40"/>
          <w:szCs w:val="40"/>
        </w:rPr>
        <w:t xml:space="preserve">applicando </w:t>
      </w:r>
      <w:r w:rsidR="00572D53">
        <w:rPr>
          <w:sz w:val="40"/>
          <w:szCs w:val="40"/>
        </w:rPr>
        <w:t xml:space="preserve">i principi fondamentali di marketing </w:t>
      </w:r>
      <w:r w:rsidR="00906660">
        <w:rPr>
          <w:sz w:val="40"/>
          <w:szCs w:val="40"/>
        </w:rPr>
        <w:t xml:space="preserve">predetti </w:t>
      </w:r>
      <w:r w:rsidR="00572D53">
        <w:rPr>
          <w:sz w:val="40"/>
          <w:szCs w:val="40"/>
        </w:rPr>
        <w:t xml:space="preserve">nella consapevolezza che solo conquistando nuove fasce di mercato </w:t>
      </w:r>
      <w:r w:rsidR="00334772">
        <w:rPr>
          <w:sz w:val="40"/>
          <w:szCs w:val="40"/>
        </w:rPr>
        <w:t>nell'offerta</w:t>
      </w:r>
      <w:r w:rsidR="00906660">
        <w:rPr>
          <w:sz w:val="40"/>
          <w:szCs w:val="40"/>
        </w:rPr>
        <w:t xml:space="preserve"> di vicinato si potra</w:t>
      </w:r>
      <w:r w:rsidR="00436831">
        <w:rPr>
          <w:sz w:val="40"/>
          <w:szCs w:val="40"/>
        </w:rPr>
        <w:t>nno risollevare le sorti della C</w:t>
      </w:r>
      <w:r w:rsidR="00906660">
        <w:rPr>
          <w:sz w:val="40"/>
          <w:szCs w:val="40"/>
        </w:rPr>
        <w:t>asa da gioco.</w:t>
      </w:r>
      <w:r w:rsidR="00436831">
        <w:rPr>
          <w:sz w:val="40"/>
          <w:szCs w:val="40"/>
        </w:rPr>
        <w:t xml:space="preserve"> </w:t>
      </w:r>
    </w:p>
    <w:p w:rsidR="00906660" w:rsidRDefault="00334772" w:rsidP="00D6757C">
      <w:pPr>
        <w:jc w:val="both"/>
        <w:rPr>
          <w:sz w:val="40"/>
          <w:szCs w:val="40"/>
        </w:rPr>
      </w:pPr>
      <w:r>
        <w:rPr>
          <w:sz w:val="40"/>
          <w:szCs w:val="40"/>
        </w:rPr>
        <w:t>Fondamentale sarà ricostruire un rapporto sinergico con le forze sindacali presenti in azienda che dovranno comprendere come l'esasperata rappresentatività e lo spezzettamento delle aree operative aziendali sia</w:t>
      </w:r>
      <w:r w:rsidR="002E2260">
        <w:rPr>
          <w:sz w:val="40"/>
          <w:szCs w:val="40"/>
        </w:rPr>
        <w:t>no</w:t>
      </w:r>
      <w:r>
        <w:rPr>
          <w:sz w:val="40"/>
          <w:szCs w:val="40"/>
        </w:rPr>
        <w:t xml:space="preserve"> un forte freno per qualunque tipo di piano di rilancio</w:t>
      </w:r>
      <w:r w:rsidR="002E2260">
        <w:rPr>
          <w:sz w:val="40"/>
          <w:szCs w:val="40"/>
        </w:rPr>
        <w:t xml:space="preserve">, dando però la sicurezza ai dipendenti che se dovranno essere fatti </w:t>
      </w:r>
      <w:r w:rsidR="00A348F7">
        <w:rPr>
          <w:sz w:val="40"/>
          <w:szCs w:val="40"/>
        </w:rPr>
        <w:t xml:space="preserve">ulteriori </w:t>
      </w:r>
      <w:r w:rsidR="002E2260">
        <w:rPr>
          <w:sz w:val="40"/>
          <w:szCs w:val="40"/>
        </w:rPr>
        <w:t xml:space="preserve">risparmi sui costi del lavoro dovranno essere </w:t>
      </w:r>
      <w:r w:rsidR="002E2260">
        <w:rPr>
          <w:sz w:val="40"/>
          <w:szCs w:val="40"/>
        </w:rPr>
        <w:lastRenderedPageBreak/>
        <w:t xml:space="preserve">equamente ripartiti tenendo conto dei sacrifici già </w:t>
      </w:r>
      <w:r w:rsidR="00A348F7">
        <w:rPr>
          <w:sz w:val="40"/>
          <w:szCs w:val="40"/>
        </w:rPr>
        <w:t>fin qui sostenuti</w:t>
      </w:r>
      <w:r w:rsidR="002E2260">
        <w:rPr>
          <w:sz w:val="40"/>
          <w:szCs w:val="40"/>
        </w:rPr>
        <w:t xml:space="preserve"> dai reparti di produzione gioco. </w:t>
      </w:r>
      <w:r w:rsidR="00847530">
        <w:rPr>
          <w:sz w:val="40"/>
          <w:szCs w:val="40"/>
        </w:rPr>
        <w:t>Indispensabile sarà avviare un processo di riqualificazione di tutto il personale al fine di permettere l'ottimizzazione delle risorse umane.</w:t>
      </w:r>
    </w:p>
    <w:p w:rsidR="00AE009F" w:rsidRDefault="00AE009F" w:rsidP="00D6757C">
      <w:pPr>
        <w:jc w:val="both"/>
        <w:rPr>
          <w:sz w:val="40"/>
          <w:szCs w:val="40"/>
        </w:rPr>
      </w:pPr>
      <w:r>
        <w:rPr>
          <w:sz w:val="40"/>
          <w:szCs w:val="40"/>
        </w:rPr>
        <w:t>Fondamentale sarà introdurre concetti di new business "come il gioco online emozionale"</w:t>
      </w:r>
      <w:r w:rsidR="00473E5A">
        <w:rPr>
          <w:sz w:val="40"/>
          <w:szCs w:val="40"/>
        </w:rPr>
        <w:t>, su cui nulla è stato fatto finora,</w:t>
      </w:r>
      <w:r>
        <w:rPr>
          <w:sz w:val="40"/>
          <w:szCs w:val="40"/>
        </w:rPr>
        <w:t xml:space="preserve"> che potranno aggiungere redditività a basso costo e che potranno essere sviluppati anche in collabo</w:t>
      </w:r>
      <w:r w:rsidR="00473E5A">
        <w:rPr>
          <w:sz w:val="40"/>
          <w:szCs w:val="40"/>
        </w:rPr>
        <w:t>razione con il monopolio dello S</w:t>
      </w:r>
      <w:r>
        <w:rPr>
          <w:sz w:val="40"/>
          <w:szCs w:val="40"/>
        </w:rPr>
        <w:t>tato fortemente interessato a questo settore</w:t>
      </w:r>
      <w:r w:rsidR="00253843">
        <w:rPr>
          <w:sz w:val="40"/>
          <w:szCs w:val="40"/>
        </w:rPr>
        <w:t>; ulteriori importanti risparmi si potranno ottenere dalla terziarizzazione di molti ser</w:t>
      </w:r>
      <w:r w:rsidR="00E5676B">
        <w:rPr>
          <w:sz w:val="40"/>
          <w:szCs w:val="40"/>
        </w:rPr>
        <w:t>vizi oggi gestiti dal C</w:t>
      </w:r>
      <w:r w:rsidR="00253843">
        <w:rPr>
          <w:sz w:val="40"/>
          <w:szCs w:val="40"/>
        </w:rPr>
        <w:t>asinò a costi altissimi dando spazio anche alle attività imprenditoriali pri</w:t>
      </w:r>
      <w:r w:rsidR="00E5676B">
        <w:rPr>
          <w:sz w:val="40"/>
          <w:szCs w:val="40"/>
        </w:rPr>
        <w:t>vate del territorio con cui il C</w:t>
      </w:r>
      <w:r w:rsidR="00253843">
        <w:rPr>
          <w:sz w:val="40"/>
          <w:szCs w:val="40"/>
        </w:rPr>
        <w:t xml:space="preserve">asinò dovrà trovare un nuovo e stretto rapporto di collaborazione in una visione </w:t>
      </w:r>
      <w:r w:rsidR="00C51FA1">
        <w:rPr>
          <w:sz w:val="40"/>
          <w:szCs w:val="40"/>
        </w:rPr>
        <w:t>"di turismo di villaggio globale"</w:t>
      </w:r>
      <w:r w:rsidR="00D567FD">
        <w:rPr>
          <w:sz w:val="40"/>
          <w:szCs w:val="40"/>
        </w:rPr>
        <w:t xml:space="preserve">; </w:t>
      </w:r>
      <w:r w:rsidR="00E5676B">
        <w:rPr>
          <w:sz w:val="40"/>
          <w:szCs w:val="40"/>
        </w:rPr>
        <w:t xml:space="preserve">ponendo l'accento sulla garanzia di pari condizioni e opportunità in merito all'acquisto di servizi e forniture, </w:t>
      </w:r>
      <w:r w:rsidR="00493EE7">
        <w:rPr>
          <w:sz w:val="40"/>
          <w:szCs w:val="40"/>
        </w:rPr>
        <w:t>nel rispetto della legge regionale 20/2016</w:t>
      </w:r>
      <w:r w:rsidR="008F091A">
        <w:rPr>
          <w:sz w:val="40"/>
          <w:szCs w:val="40"/>
        </w:rPr>
        <w:t>;</w:t>
      </w:r>
      <w:r w:rsidR="00493EE7">
        <w:rPr>
          <w:sz w:val="40"/>
          <w:szCs w:val="40"/>
        </w:rPr>
        <w:t xml:space="preserve"> </w:t>
      </w:r>
      <w:r w:rsidR="00D567FD">
        <w:rPr>
          <w:sz w:val="40"/>
          <w:szCs w:val="40"/>
        </w:rPr>
        <w:t>ulteriori risparmi potranno venire incentiv</w:t>
      </w:r>
      <w:r w:rsidR="008F091A">
        <w:rPr>
          <w:sz w:val="40"/>
          <w:szCs w:val="40"/>
        </w:rPr>
        <w:t>ando una cabina di regia tra i C</w:t>
      </w:r>
      <w:r w:rsidR="00D567FD">
        <w:rPr>
          <w:sz w:val="40"/>
          <w:szCs w:val="40"/>
        </w:rPr>
        <w:t xml:space="preserve">asinò italiani (in </w:t>
      </w:r>
      <w:proofErr w:type="spellStart"/>
      <w:r w:rsidR="00D567FD">
        <w:rPr>
          <w:sz w:val="40"/>
          <w:szCs w:val="40"/>
        </w:rPr>
        <w:t>Federgioco</w:t>
      </w:r>
      <w:proofErr w:type="spellEnd"/>
      <w:r w:rsidR="00D567FD">
        <w:rPr>
          <w:sz w:val="40"/>
          <w:szCs w:val="40"/>
        </w:rPr>
        <w:t xml:space="preserve"> esiste già una forte collaborazione) per la gestione degli acquisti e marketing a livello nazionale</w:t>
      </w:r>
      <w:r w:rsidR="00333DDA">
        <w:rPr>
          <w:sz w:val="40"/>
          <w:szCs w:val="40"/>
        </w:rPr>
        <w:t>.</w:t>
      </w:r>
    </w:p>
    <w:p w:rsidR="00333DDA" w:rsidRDefault="00333DDA" w:rsidP="00D6757C">
      <w:pPr>
        <w:jc w:val="both"/>
        <w:rPr>
          <w:sz w:val="40"/>
          <w:szCs w:val="40"/>
        </w:rPr>
      </w:pPr>
    </w:p>
    <w:p w:rsidR="00195752" w:rsidRDefault="00195752" w:rsidP="00D6757C">
      <w:pPr>
        <w:jc w:val="both"/>
        <w:rPr>
          <w:sz w:val="40"/>
          <w:szCs w:val="40"/>
        </w:rPr>
      </w:pPr>
    </w:p>
    <w:p w:rsidR="001D5443" w:rsidRDefault="001D5443" w:rsidP="00D6757C">
      <w:pPr>
        <w:jc w:val="both"/>
        <w:rPr>
          <w:sz w:val="40"/>
          <w:szCs w:val="40"/>
        </w:rPr>
      </w:pPr>
    </w:p>
    <w:p w:rsidR="00333DDA" w:rsidRDefault="005B2DBE" w:rsidP="00333DDA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LA QUESTIONE PATRIMONIALE E FINANZIARIA</w:t>
      </w:r>
    </w:p>
    <w:p w:rsidR="00195752" w:rsidRDefault="00195752" w:rsidP="00E01BF2">
      <w:pPr>
        <w:jc w:val="both"/>
        <w:rPr>
          <w:sz w:val="40"/>
          <w:szCs w:val="40"/>
        </w:rPr>
      </w:pPr>
    </w:p>
    <w:p w:rsidR="00333DDA" w:rsidRDefault="001D5443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t>La grave crisi gestionale</w:t>
      </w:r>
      <w:r w:rsidR="00586173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6170E6">
        <w:rPr>
          <w:sz w:val="40"/>
          <w:szCs w:val="40"/>
        </w:rPr>
        <w:t>evidenziata dalle cospicue perdite di bilancio consolidate negli ultimi anni di gestione della Casinò Spa</w:t>
      </w:r>
      <w:r w:rsidR="006F0BA9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impone un attento esame della situazione patrimoniale e finanziaria, il </w:t>
      </w:r>
      <w:r w:rsidR="006F0BA9">
        <w:rPr>
          <w:sz w:val="40"/>
          <w:szCs w:val="40"/>
        </w:rPr>
        <w:t xml:space="preserve">discutibile </w:t>
      </w:r>
      <w:r>
        <w:rPr>
          <w:sz w:val="40"/>
          <w:szCs w:val="40"/>
        </w:rPr>
        <w:t xml:space="preserve">capitolo delle imposte anticipate </w:t>
      </w:r>
      <w:r w:rsidR="00687E8C">
        <w:rPr>
          <w:sz w:val="40"/>
          <w:szCs w:val="40"/>
        </w:rPr>
        <w:t>ha</w:t>
      </w:r>
      <w:r>
        <w:rPr>
          <w:sz w:val="40"/>
          <w:szCs w:val="40"/>
        </w:rPr>
        <w:t xml:space="preserve"> fortemente</w:t>
      </w:r>
      <w:r w:rsidR="00687E8C">
        <w:rPr>
          <w:sz w:val="40"/>
          <w:szCs w:val="40"/>
        </w:rPr>
        <w:t xml:space="preserve"> e volutamente</w:t>
      </w:r>
      <w:r>
        <w:rPr>
          <w:sz w:val="40"/>
          <w:szCs w:val="40"/>
        </w:rPr>
        <w:t xml:space="preserve"> confuso il quadro reale della situazione</w:t>
      </w:r>
      <w:r w:rsidR="00687E8C">
        <w:rPr>
          <w:sz w:val="40"/>
          <w:szCs w:val="40"/>
        </w:rPr>
        <w:t xml:space="preserve"> finanziaria</w:t>
      </w:r>
      <w:r>
        <w:rPr>
          <w:sz w:val="40"/>
          <w:szCs w:val="40"/>
        </w:rPr>
        <w:t xml:space="preserve"> della Casinò Spa</w:t>
      </w:r>
      <w:r w:rsidR="00291C79">
        <w:rPr>
          <w:sz w:val="40"/>
          <w:szCs w:val="40"/>
        </w:rPr>
        <w:t>,</w:t>
      </w:r>
      <w:r>
        <w:rPr>
          <w:sz w:val="40"/>
          <w:szCs w:val="40"/>
        </w:rPr>
        <w:t xml:space="preserve"> è indiscutibile affermare che occorre rimettere in sicurezza </w:t>
      </w:r>
      <w:r w:rsidR="006E3129">
        <w:rPr>
          <w:sz w:val="40"/>
          <w:szCs w:val="40"/>
        </w:rPr>
        <w:t>patrimoniale in tempi brevi la C</w:t>
      </w:r>
      <w:r>
        <w:rPr>
          <w:sz w:val="40"/>
          <w:szCs w:val="40"/>
        </w:rPr>
        <w:t>asa da gioco così come anche richiesto d</w:t>
      </w:r>
      <w:r w:rsidR="006E3129">
        <w:rPr>
          <w:sz w:val="40"/>
          <w:szCs w:val="40"/>
        </w:rPr>
        <w:t>all'amministratore unico e dal c</w:t>
      </w:r>
      <w:r>
        <w:rPr>
          <w:sz w:val="40"/>
          <w:szCs w:val="40"/>
        </w:rPr>
        <w:t>ollegio sindacale</w:t>
      </w:r>
      <w:r w:rsidR="005B629C">
        <w:rPr>
          <w:sz w:val="40"/>
          <w:szCs w:val="40"/>
        </w:rPr>
        <w:t xml:space="preserve">; </w:t>
      </w:r>
      <w:r w:rsidR="00EA03CF">
        <w:rPr>
          <w:sz w:val="40"/>
          <w:szCs w:val="40"/>
        </w:rPr>
        <w:t>tenendo</w:t>
      </w:r>
      <w:r w:rsidR="005B629C">
        <w:rPr>
          <w:sz w:val="40"/>
          <w:szCs w:val="40"/>
        </w:rPr>
        <w:t xml:space="preserve"> conto </w:t>
      </w:r>
      <w:r w:rsidR="00EA03CF">
        <w:rPr>
          <w:sz w:val="40"/>
          <w:szCs w:val="40"/>
        </w:rPr>
        <w:t xml:space="preserve">però </w:t>
      </w:r>
      <w:r w:rsidR="005B629C">
        <w:rPr>
          <w:sz w:val="40"/>
          <w:szCs w:val="40"/>
        </w:rPr>
        <w:t xml:space="preserve">delle leggi (Madia) e delle normative nazionali che regolano </w:t>
      </w:r>
      <w:r w:rsidR="00EA03CF">
        <w:rPr>
          <w:sz w:val="40"/>
          <w:szCs w:val="40"/>
        </w:rPr>
        <w:t>il</w:t>
      </w:r>
      <w:r w:rsidR="005B629C">
        <w:rPr>
          <w:sz w:val="40"/>
          <w:szCs w:val="40"/>
        </w:rPr>
        <w:t xml:space="preserve"> finanziamento delle società partecipate</w:t>
      </w:r>
      <w:r w:rsidR="00EA03CF">
        <w:rPr>
          <w:sz w:val="40"/>
          <w:szCs w:val="40"/>
        </w:rPr>
        <w:t>.</w:t>
      </w:r>
      <w:r>
        <w:rPr>
          <w:sz w:val="40"/>
          <w:szCs w:val="40"/>
        </w:rPr>
        <w:t xml:space="preserve"> L'abbattimento del patrimonio</w:t>
      </w:r>
      <w:r w:rsidR="00E01BF2">
        <w:rPr>
          <w:sz w:val="40"/>
          <w:szCs w:val="40"/>
        </w:rPr>
        <w:t xml:space="preserve"> ed il suo consolidamento</w:t>
      </w:r>
      <w:r>
        <w:rPr>
          <w:sz w:val="40"/>
          <w:szCs w:val="40"/>
        </w:rPr>
        <w:t xml:space="preserve">, </w:t>
      </w:r>
      <w:r w:rsidR="00EA03CF">
        <w:rPr>
          <w:sz w:val="40"/>
          <w:szCs w:val="40"/>
        </w:rPr>
        <w:t>perciò</w:t>
      </w:r>
      <w:r w:rsidR="006E3129">
        <w:rPr>
          <w:sz w:val="40"/>
          <w:szCs w:val="40"/>
        </w:rPr>
        <w:t>,</w:t>
      </w:r>
      <w:r w:rsidR="00EA03CF">
        <w:rPr>
          <w:sz w:val="40"/>
          <w:szCs w:val="40"/>
        </w:rPr>
        <w:t xml:space="preserve"> </w:t>
      </w:r>
      <w:r>
        <w:rPr>
          <w:sz w:val="40"/>
          <w:szCs w:val="40"/>
        </w:rPr>
        <w:t>dovrà tener</w:t>
      </w:r>
      <w:r w:rsidR="006E3129">
        <w:rPr>
          <w:sz w:val="40"/>
          <w:szCs w:val="40"/>
        </w:rPr>
        <w:t>e</w:t>
      </w:r>
      <w:r>
        <w:rPr>
          <w:sz w:val="40"/>
          <w:szCs w:val="40"/>
        </w:rPr>
        <w:t xml:space="preserve"> conto anche di una </w:t>
      </w:r>
      <w:r w:rsidR="00E01BF2">
        <w:rPr>
          <w:sz w:val="40"/>
          <w:szCs w:val="40"/>
        </w:rPr>
        <w:t xml:space="preserve">possibile </w:t>
      </w:r>
      <w:r>
        <w:rPr>
          <w:sz w:val="40"/>
          <w:szCs w:val="40"/>
        </w:rPr>
        <w:t>rivalutazione</w:t>
      </w:r>
      <w:r w:rsidR="00E01BF2">
        <w:rPr>
          <w:sz w:val="40"/>
          <w:szCs w:val="40"/>
        </w:rPr>
        <w:t xml:space="preserve"> complessiva</w:t>
      </w:r>
      <w:r>
        <w:rPr>
          <w:sz w:val="40"/>
          <w:szCs w:val="40"/>
        </w:rPr>
        <w:t xml:space="preserve"> </w:t>
      </w:r>
      <w:r w:rsidR="00E01BF2">
        <w:rPr>
          <w:sz w:val="40"/>
          <w:szCs w:val="40"/>
        </w:rPr>
        <w:t>che ancora</w:t>
      </w:r>
      <w:r w:rsidR="00EA03CF">
        <w:rPr>
          <w:sz w:val="40"/>
          <w:szCs w:val="40"/>
        </w:rPr>
        <w:t xml:space="preserve"> oggi</w:t>
      </w:r>
      <w:r w:rsidR="00E01BF2">
        <w:rPr>
          <w:sz w:val="40"/>
          <w:szCs w:val="40"/>
        </w:rPr>
        <w:t xml:space="preserve"> non è stata effettuata </w:t>
      </w:r>
      <w:r>
        <w:rPr>
          <w:sz w:val="40"/>
          <w:szCs w:val="40"/>
        </w:rPr>
        <w:t>in forza</w:t>
      </w:r>
      <w:r w:rsidR="00E01BF2">
        <w:rPr>
          <w:sz w:val="40"/>
          <w:szCs w:val="40"/>
        </w:rPr>
        <w:t xml:space="preserve"> delle opere e </w:t>
      </w:r>
      <w:r>
        <w:rPr>
          <w:sz w:val="40"/>
          <w:szCs w:val="40"/>
        </w:rPr>
        <w:t xml:space="preserve">dei lavori </w:t>
      </w:r>
      <w:r w:rsidR="00E01BF2">
        <w:rPr>
          <w:sz w:val="40"/>
          <w:szCs w:val="40"/>
        </w:rPr>
        <w:t>migliorativi prodotti dalla ristrutturazione</w:t>
      </w:r>
      <w:r w:rsidR="00AB022E">
        <w:rPr>
          <w:sz w:val="40"/>
          <w:szCs w:val="40"/>
        </w:rPr>
        <w:t xml:space="preserve"> e degli importanti valori mai contabilizzati in bilancio dati dai marchi, dalla concessione e dal relativo avviamento della Casinò Spa.</w:t>
      </w:r>
    </w:p>
    <w:p w:rsidR="00DC5251" w:rsidRDefault="00416C66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t>Il problema finanziario resta il nodo più significativo e controverso così come il percorso che dovrà essere seguito</w:t>
      </w:r>
      <w:r w:rsidR="005B2DBE">
        <w:rPr>
          <w:sz w:val="40"/>
          <w:szCs w:val="40"/>
        </w:rPr>
        <w:t xml:space="preserve"> per immettere denaro pubblico nella Casinò Spa.</w:t>
      </w:r>
    </w:p>
    <w:p w:rsidR="00416C66" w:rsidRDefault="00DC5251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t>Questa tematica può essere affrontata con approcci diversi:</w:t>
      </w:r>
    </w:p>
    <w:p w:rsidR="00DC5251" w:rsidRDefault="009864F7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il primo</w:t>
      </w:r>
      <w:r w:rsidR="00DC5251">
        <w:rPr>
          <w:sz w:val="40"/>
          <w:szCs w:val="40"/>
        </w:rPr>
        <w:t xml:space="preserve"> che si presenta come la </w:t>
      </w:r>
      <w:r w:rsidR="00CC04D1">
        <w:rPr>
          <w:sz w:val="40"/>
          <w:szCs w:val="40"/>
        </w:rPr>
        <w:t>strada</w:t>
      </w:r>
      <w:r w:rsidR="00DC5251">
        <w:rPr>
          <w:sz w:val="40"/>
          <w:szCs w:val="40"/>
        </w:rPr>
        <w:t xml:space="preserve"> maestra è l'applicazione </w:t>
      </w:r>
      <w:r w:rsidR="00CE58F4">
        <w:rPr>
          <w:sz w:val="40"/>
          <w:szCs w:val="40"/>
        </w:rPr>
        <w:t>dell'art. 14 della L</w:t>
      </w:r>
      <w:r w:rsidR="00DC5251">
        <w:rPr>
          <w:sz w:val="40"/>
          <w:szCs w:val="40"/>
        </w:rPr>
        <w:t>egge Madia "Crisi di impresa di società a partecipazione pubblica</w:t>
      </w:r>
      <w:r w:rsidR="003E7558">
        <w:rPr>
          <w:sz w:val="40"/>
          <w:szCs w:val="40"/>
        </w:rPr>
        <w:t>"</w:t>
      </w:r>
      <w:r w:rsidR="00677464">
        <w:rPr>
          <w:sz w:val="40"/>
          <w:szCs w:val="40"/>
        </w:rPr>
        <w:t xml:space="preserve"> </w:t>
      </w:r>
      <w:r w:rsidR="00CC04D1">
        <w:rPr>
          <w:sz w:val="40"/>
          <w:szCs w:val="40"/>
        </w:rPr>
        <w:t>il ripianamento del</w:t>
      </w:r>
      <w:r w:rsidR="00CE58F4">
        <w:rPr>
          <w:sz w:val="40"/>
          <w:szCs w:val="40"/>
        </w:rPr>
        <w:t xml:space="preserve">le perdite potrà essere </w:t>
      </w:r>
      <w:r w:rsidR="00CC04D1">
        <w:rPr>
          <w:sz w:val="40"/>
          <w:szCs w:val="40"/>
        </w:rPr>
        <w:t>effettuato dalle amministrazioni</w:t>
      </w:r>
      <w:r w:rsidR="00CE58F4">
        <w:rPr>
          <w:sz w:val="40"/>
          <w:szCs w:val="40"/>
        </w:rPr>
        <w:t xml:space="preserve"> pubbliche socie anche in concomitanza di un aumento di capitale accompagnando l'intervento con un</w:t>
      </w:r>
      <w:r w:rsidR="00CC04D1">
        <w:rPr>
          <w:sz w:val="40"/>
          <w:szCs w:val="40"/>
        </w:rPr>
        <w:t xml:space="preserve"> piano d</w:t>
      </w:r>
      <w:r w:rsidR="00CE58F4">
        <w:rPr>
          <w:sz w:val="40"/>
          <w:szCs w:val="40"/>
        </w:rPr>
        <w:t xml:space="preserve">i ristrutturazione aziendale dal quale risulti comprovata la </w:t>
      </w:r>
      <w:r w:rsidR="00CC04D1">
        <w:rPr>
          <w:sz w:val="40"/>
          <w:szCs w:val="40"/>
        </w:rPr>
        <w:t>sussistenza</w:t>
      </w:r>
      <w:r w:rsidR="00CE58F4">
        <w:rPr>
          <w:sz w:val="40"/>
          <w:szCs w:val="40"/>
        </w:rPr>
        <w:t xml:space="preserve"> di concrete prospettive di recupero dell'equilibrio </w:t>
      </w:r>
      <w:r w:rsidR="00CC04D1">
        <w:rPr>
          <w:sz w:val="40"/>
          <w:szCs w:val="40"/>
        </w:rPr>
        <w:t xml:space="preserve">economico </w:t>
      </w:r>
      <w:r w:rsidR="00CE58F4">
        <w:rPr>
          <w:sz w:val="40"/>
          <w:szCs w:val="40"/>
        </w:rPr>
        <w:t>delle atti</w:t>
      </w:r>
      <w:r w:rsidR="00CC04D1">
        <w:rPr>
          <w:sz w:val="40"/>
          <w:szCs w:val="40"/>
        </w:rPr>
        <w:t>vità svolte;</w:t>
      </w:r>
    </w:p>
    <w:p w:rsidR="00B5645E" w:rsidRDefault="009864F7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t>il secondo</w:t>
      </w:r>
      <w:r w:rsidR="00CC04D1">
        <w:rPr>
          <w:sz w:val="40"/>
          <w:szCs w:val="40"/>
        </w:rPr>
        <w:t xml:space="preserve"> accettare</w:t>
      </w:r>
      <w:r w:rsidR="00EA386C">
        <w:rPr>
          <w:sz w:val="40"/>
          <w:szCs w:val="40"/>
        </w:rPr>
        <w:t xml:space="preserve"> e </w:t>
      </w:r>
      <w:r w:rsidR="003D3574">
        <w:rPr>
          <w:sz w:val="40"/>
          <w:szCs w:val="40"/>
        </w:rPr>
        <w:t>saldare</w:t>
      </w:r>
      <w:r w:rsidR="00EA386C">
        <w:rPr>
          <w:sz w:val="40"/>
          <w:szCs w:val="40"/>
        </w:rPr>
        <w:t xml:space="preserve"> con una apposita legge regionale</w:t>
      </w:r>
      <w:r w:rsidR="00E57E9F">
        <w:rPr>
          <w:sz w:val="40"/>
          <w:szCs w:val="40"/>
        </w:rPr>
        <w:t>,</w:t>
      </w:r>
      <w:r w:rsidR="00CC04D1">
        <w:rPr>
          <w:sz w:val="40"/>
          <w:szCs w:val="40"/>
        </w:rPr>
        <w:t xml:space="preserve"> dopo aver </w:t>
      </w:r>
      <w:r w:rsidR="00E57E9F">
        <w:rPr>
          <w:sz w:val="40"/>
          <w:szCs w:val="40"/>
        </w:rPr>
        <w:t xml:space="preserve">accuratamente </w:t>
      </w:r>
      <w:r w:rsidR="00CC04D1">
        <w:rPr>
          <w:sz w:val="40"/>
          <w:szCs w:val="40"/>
        </w:rPr>
        <w:t xml:space="preserve">approfondito </w:t>
      </w:r>
      <w:r w:rsidR="003E7558">
        <w:rPr>
          <w:sz w:val="40"/>
          <w:szCs w:val="40"/>
        </w:rPr>
        <w:t>le richieste economiche della C</w:t>
      </w:r>
      <w:r w:rsidR="00E57E9F">
        <w:rPr>
          <w:sz w:val="40"/>
          <w:szCs w:val="40"/>
        </w:rPr>
        <w:t>asa da gioco</w:t>
      </w:r>
      <w:r w:rsidR="003D3574">
        <w:rPr>
          <w:sz w:val="40"/>
          <w:szCs w:val="40"/>
        </w:rPr>
        <w:t>,</w:t>
      </w:r>
      <w:r w:rsidR="00E57E9F">
        <w:rPr>
          <w:sz w:val="40"/>
          <w:szCs w:val="40"/>
        </w:rPr>
        <w:t xml:space="preserve"> le spese di ristrutturazione</w:t>
      </w:r>
      <w:r w:rsidR="0041778F">
        <w:rPr>
          <w:sz w:val="40"/>
          <w:szCs w:val="40"/>
        </w:rPr>
        <w:t xml:space="preserve"> sostenute </w:t>
      </w:r>
      <w:r w:rsidR="00CD11C6">
        <w:rPr>
          <w:sz w:val="40"/>
          <w:szCs w:val="40"/>
        </w:rPr>
        <w:t xml:space="preserve">considerate </w:t>
      </w:r>
      <w:r w:rsidR="0041778F">
        <w:rPr>
          <w:sz w:val="40"/>
          <w:szCs w:val="40"/>
        </w:rPr>
        <w:t>a carico della Regione</w:t>
      </w:r>
      <w:r w:rsidR="00CD11C6">
        <w:rPr>
          <w:sz w:val="40"/>
          <w:szCs w:val="40"/>
        </w:rPr>
        <w:t xml:space="preserve">, ma mai evidenziate nei bilanci </w:t>
      </w:r>
      <w:r w:rsidR="003E7558">
        <w:rPr>
          <w:sz w:val="40"/>
          <w:szCs w:val="40"/>
        </w:rPr>
        <w:t>della C</w:t>
      </w:r>
      <w:r w:rsidR="009B7E1D">
        <w:rPr>
          <w:sz w:val="40"/>
          <w:szCs w:val="40"/>
        </w:rPr>
        <w:t xml:space="preserve">asa da gioco </w:t>
      </w:r>
      <w:r w:rsidR="00CD11C6">
        <w:rPr>
          <w:sz w:val="40"/>
          <w:szCs w:val="40"/>
        </w:rPr>
        <w:t xml:space="preserve">come un </w:t>
      </w:r>
      <w:r w:rsidR="009B7E1D">
        <w:rPr>
          <w:sz w:val="40"/>
          <w:szCs w:val="40"/>
        </w:rPr>
        <w:t>credito</w:t>
      </w:r>
      <w:r w:rsidR="00CD11C6">
        <w:rPr>
          <w:sz w:val="40"/>
          <w:szCs w:val="40"/>
        </w:rPr>
        <w:t xml:space="preserve"> certo</w:t>
      </w:r>
      <w:r w:rsidR="009B7E1D">
        <w:rPr>
          <w:sz w:val="40"/>
          <w:szCs w:val="40"/>
        </w:rPr>
        <w:t>;</w:t>
      </w:r>
      <w:r w:rsidR="00CD11C6">
        <w:rPr>
          <w:sz w:val="40"/>
          <w:szCs w:val="40"/>
        </w:rPr>
        <w:t xml:space="preserve"> </w:t>
      </w:r>
      <w:r w:rsidR="0041778F">
        <w:rPr>
          <w:sz w:val="40"/>
          <w:szCs w:val="40"/>
        </w:rPr>
        <w:t>appaiono</w:t>
      </w:r>
      <w:r w:rsidR="009B7E1D">
        <w:rPr>
          <w:sz w:val="40"/>
          <w:szCs w:val="40"/>
        </w:rPr>
        <w:t xml:space="preserve"> </w:t>
      </w:r>
      <w:r w:rsidR="00B5645E">
        <w:rPr>
          <w:sz w:val="40"/>
          <w:szCs w:val="40"/>
        </w:rPr>
        <w:t>ancora</w:t>
      </w:r>
      <w:r w:rsidR="0041778F">
        <w:rPr>
          <w:sz w:val="40"/>
          <w:szCs w:val="40"/>
        </w:rPr>
        <w:t xml:space="preserve"> evidenti </w:t>
      </w:r>
      <w:r w:rsidR="003E7558">
        <w:rPr>
          <w:sz w:val="40"/>
          <w:szCs w:val="40"/>
        </w:rPr>
        <w:t>alla C</w:t>
      </w:r>
      <w:r w:rsidR="009B7E1D">
        <w:rPr>
          <w:sz w:val="40"/>
          <w:szCs w:val="40"/>
        </w:rPr>
        <w:t xml:space="preserve">ommissione </w:t>
      </w:r>
      <w:r w:rsidR="0041778F">
        <w:rPr>
          <w:sz w:val="40"/>
          <w:szCs w:val="40"/>
        </w:rPr>
        <w:t>incongruenze con i piani di sviluppo presentati</w:t>
      </w:r>
      <w:r w:rsidR="00624B88">
        <w:rPr>
          <w:sz w:val="40"/>
          <w:szCs w:val="40"/>
        </w:rPr>
        <w:t xml:space="preserve"> ed autorizzati</w:t>
      </w:r>
      <w:r w:rsidR="0041778F">
        <w:rPr>
          <w:sz w:val="40"/>
          <w:szCs w:val="40"/>
        </w:rPr>
        <w:t xml:space="preserve"> in Consiglio regionale </w:t>
      </w:r>
      <w:r w:rsidR="00624B88">
        <w:rPr>
          <w:sz w:val="40"/>
          <w:szCs w:val="40"/>
        </w:rPr>
        <w:t>in quanto le spese</w:t>
      </w:r>
      <w:r w:rsidR="00B5645E">
        <w:rPr>
          <w:sz w:val="40"/>
          <w:szCs w:val="40"/>
        </w:rPr>
        <w:t xml:space="preserve"> per le opere realizzate</w:t>
      </w:r>
      <w:r w:rsidR="00624B88">
        <w:rPr>
          <w:sz w:val="40"/>
          <w:szCs w:val="40"/>
        </w:rPr>
        <w:t xml:space="preserve"> si sono rivelate superiori</w:t>
      </w:r>
      <w:r w:rsidR="00B5645E">
        <w:rPr>
          <w:sz w:val="40"/>
          <w:szCs w:val="40"/>
        </w:rPr>
        <w:t xml:space="preserve"> a quelle autorizzate.</w:t>
      </w:r>
    </w:p>
    <w:p w:rsidR="00CC04D1" w:rsidRDefault="00B5645E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t>Si dovrà anche</w:t>
      </w:r>
      <w:r w:rsidR="00C436CA">
        <w:rPr>
          <w:sz w:val="40"/>
          <w:szCs w:val="40"/>
        </w:rPr>
        <w:t xml:space="preserve"> </w:t>
      </w:r>
      <w:r>
        <w:rPr>
          <w:sz w:val="40"/>
          <w:szCs w:val="40"/>
        </w:rPr>
        <w:t>tener</w:t>
      </w:r>
      <w:r w:rsidR="00C436CA">
        <w:rPr>
          <w:sz w:val="40"/>
          <w:szCs w:val="40"/>
        </w:rPr>
        <w:t xml:space="preserve"> conto che quando la ristrutturazione era </w:t>
      </w:r>
      <w:r w:rsidR="007E77BA">
        <w:rPr>
          <w:sz w:val="40"/>
          <w:szCs w:val="40"/>
        </w:rPr>
        <w:t>stata autorizzata</w:t>
      </w:r>
      <w:r w:rsidR="00C436CA">
        <w:rPr>
          <w:sz w:val="40"/>
          <w:szCs w:val="40"/>
        </w:rPr>
        <w:t xml:space="preserve"> </w:t>
      </w:r>
      <w:r w:rsidR="007E77BA">
        <w:rPr>
          <w:sz w:val="40"/>
          <w:szCs w:val="40"/>
        </w:rPr>
        <w:t>le</w:t>
      </w:r>
      <w:r w:rsidR="00C436CA">
        <w:rPr>
          <w:sz w:val="40"/>
          <w:szCs w:val="40"/>
        </w:rPr>
        <w:t xml:space="preserve"> dichiarazioni </w:t>
      </w:r>
      <w:r w:rsidR="007E77BA">
        <w:rPr>
          <w:sz w:val="40"/>
          <w:szCs w:val="40"/>
        </w:rPr>
        <w:t xml:space="preserve">a sostegno </w:t>
      </w:r>
      <w:r w:rsidR="00C436CA">
        <w:rPr>
          <w:sz w:val="40"/>
          <w:szCs w:val="40"/>
        </w:rPr>
        <w:t xml:space="preserve">in merito alla sostenibilità dell'operazione </w:t>
      </w:r>
      <w:r w:rsidR="00323804">
        <w:rPr>
          <w:sz w:val="40"/>
          <w:szCs w:val="40"/>
        </w:rPr>
        <w:t>erano che la C</w:t>
      </w:r>
      <w:r w:rsidR="007E77BA">
        <w:rPr>
          <w:sz w:val="40"/>
          <w:szCs w:val="40"/>
        </w:rPr>
        <w:t xml:space="preserve">asa da gioco poteva sostenere con capitali propri e </w:t>
      </w:r>
      <w:r w:rsidR="00C436CA">
        <w:rPr>
          <w:sz w:val="40"/>
          <w:szCs w:val="40"/>
        </w:rPr>
        <w:t xml:space="preserve">con l'accesso </w:t>
      </w:r>
      <w:r w:rsidR="00B10F02">
        <w:rPr>
          <w:sz w:val="40"/>
          <w:szCs w:val="40"/>
        </w:rPr>
        <w:t>al finanziamento privato</w:t>
      </w:r>
      <w:r w:rsidR="00194FDF">
        <w:rPr>
          <w:sz w:val="40"/>
          <w:szCs w:val="40"/>
        </w:rPr>
        <w:t xml:space="preserve"> l'intera operazione; in tal senso il Consiglio regionale riduceva</w:t>
      </w:r>
      <w:r w:rsidR="00B10F02">
        <w:rPr>
          <w:sz w:val="40"/>
          <w:szCs w:val="40"/>
        </w:rPr>
        <w:t xml:space="preserve"> </w:t>
      </w:r>
      <w:r w:rsidR="00194FDF">
        <w:rPr>
          <w:sz w:val="40"/>
          <w:szCs w:val="40"/>
        </w:rPr>
        <w:t xml:space="preserve">al 10% </w:t>
      </w:r>
      <w:r w:rsidR="00B10F02">
        <w:rPr>
          <w:sz w:val="40"/>
          <w:szCs w:val="40"/>
        </w:rPr>
        <w:t>l'agio della Regione sugli introiti della Casa da gioco</w:t>
      </w:r>
      <w:r w:rsidR="00194FDF">
        <w:rPr>
          <w:sz w:val="40"/>
          <w:szCs w:val="40"/>
        </w:rPr>
        <w:t>.</w:t>
      </w:r>
    </w:p>
    <w:p w:rsidR="00194FDF" w:rsidRDefault="009864F7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Il terzo</w:t>
      </w:r>
      <w:r w:rsidR="00571AC0">
        <w:rPr>
          <w:sz w:val="40"/>
          <w:szCs w:val="40"/>
        </w:rPr>
        <w:t xml:space="preserve"> verificare con estrema attenzione la coincidenza delle spese sostenute </w:t>
      </w:r>
      <w:r w:rsidR="008E6D7D">
        <w:rPr>
          <w:sz w:val="40"/>
          <w:szCs w:val="40"/>
        </w:rPr>
        <w:t>con le</w:t>
      </w:r>
      <w:r w:rsidR="00323804">
        <w:rPr>
          <w:sz w:val="40"/>
          <w:szCs w:val="40"/>
        </w:rPr>
        <w:t xml:space="preserve"> spese autorizzate dalla R</w:t>
      </w:r>
      <w:r w:rsidR="00571AC0">
        <w:rPr>
          <w:sz w:val="40"/>
          <w:szCs w:val="40"/>
        </w:rPr>
        <w:t xml:space="preserve">egione </w:t>
      </w:r>
      <w:r w:rsidR="008E6D7D">
        <w:rPr>
          <w:sz w:val="40"/>
          <w:szCs w:val="40"/>
        </w:rPr>
        <w:t>nei p</w:t>
      </w:r>
      <w:r w:rsidR="00323804">
        <w:rPr>
          <w:sz w:val="40"/>
          <w:szCs w:val="40"/>
        </w:rPr>
        <w:t>iani di sviluppo approvati dal C</w:t>
      </w:r>
      <w:r w:rsidR="008E6D7D">
        <w:rPr>
          <w:sz w:val="40"/>
          <w:szCs w:val="40"/>
        </w:rPr>
        <w:t xml:space="preserve">onsiglio regionale </w:t>
      </w:r>
      <w:r w:rsidR="00571AC0">
        <w:rPr>
          <w:sz w:val="40"/>
          <w:szCs w:val="40"/>
        </w:rPr>
        <w:t xml:space="preserve">saldando solo queste ultime, </w:t>
      </w:r>
      <w:r w:rsidR="00DE6DA9">
        <w:rPr>
          <w:sz w:val="40"/>
          <w:szCs w:val="40"/>
        </w:rPr>
        <w:t>tenendo conto che</w:t>
      </w:r>
      <w:r w:rsidR="003A0764">
        <w:rPr>
          <w:sz w:val="40"/>
          <w:szCs w:val="40"/>
        </w:rPr>
        <w:t>,</w:t>
      </w:r>
      <w:r w:rsidR="00DE6DA9">
        <w:rPr>
          <w:sz w:val="40"/>
          <w:szCs w:val="40"/>
        </w:rPr>
        <w:t xml:space="preserve"> avendo la Regione già coperto le perdite di bilancio pregresse della Casinò Spa ha già in parte ottemperato a</w:t>
      </w:r>
      <w:r w:rsidR="003A0764">
        <w:rPr>
          <w:sz w:val="40"/>
          <w:szCs w:val="40"/>
        </w:rPr>
        <w:t>l</w:t>
      </w:r>
      <w:r w:rsidR="00DE6DA9">
        <w:rPr>
          <w:sz w:val="40"/>
          <w:szCs w:val="40"/>
        </w:rPr>
        <w:t xml:space="preserve"> rimborso delle spese in oggetto e </w:t>
      </w:r>
      <w:r w:rsidR="00571AC0">
        <w:rPr>
          <w:sz w:val="40"/>
          <w:szCs w:val="40"/>
        </w:rPr>
        <w:t xml:space="preserve">lasciando </w:t>
      </w:r>
      <w:r w:rsidR="00494BF5">
        <w:rPr>
          <w:sz w:val="40"/>
          <w:szCs w:val="40"/>
        </w:rPr>
        <w:t xml:space="preserve">libera </w:t>
      </w:r>
      <w:r w:rsidR="003A0764">
        <w:rPr>
          <w:sz w:val="40"/>
          <w:szCs w:val="40"/>
        </w:rPr>
        <w:t>la C</w:t>
      </w:r>
      <w:r w:rsidR="00571AC0">
        <w:rPr>
          <w:sz w:val="40"/>
          <w:szCs w:val="40"/>
        </w:rPr>
        <w:t>asa da gioco</w:t>
      </w:r>
      <w:r w:rsidR="00494BF5">
        <w:rPr>
          <w:sz w:val="40"/>
          <w:szCs w:val="40"/>
        </w:rPr>
        <w:t xml:space="preserve"> di reperire</w:t>
      </w:r>
      <w:r w:rsidR="00571AC0">
        <w:rPr>
          <w:sz w:val="40"/>
          <w:szCs w:val="40"/>
        </w:rPr>
        <w:t xml:space="preserve"> ulteriori finanziamenti sul mercato bancario </w:t>
      </w:r>
      <w:r w:rsidR="00494BF5">
        <w:rPr>
          <w:sz w:val="40"/>
          <w:szCs w:val="40"/>
        </w:rPr>
        <w:t xml:space="preserve">privato </w:t>
      </w:r>
      <w:r w:rsidR="00571AC0">
        <w:rPr>
          <w:sz w:val="40"/>
          <w:szCs w:val="40"/>
        </w:rPr>
        <w:t xml:space="preserve">forte la società di </w:t>
      </w:r>
      <w:r w:rsidR="008E6D7D">
        <w:rPr>
          <w:sz w:val="40"/>
          <w:szCs w:val="40"/>
        </w:rPr>
        <w:t xml:space="preserve">un </w:t>
      </w:r>
      <w:r w:rsidR="00494BF5">
        <w:rPr>
          <w:sz w:val="40"/>
          <w:szCs w:val="40"/>
        </w:rPr>
        <w:t xml:space="preserve">nuovo </w:t>
      </w:r>
      <w:r w:rsidR="008E6D7D">
        <w:rPr>
          <w:sz w:val="40"/>
          <w:szCs w:val="40"/>
        </w:rPr>
        <w:t>piano di ristrutturazione aziendale</w:t>
      </w:r>
      <w:r w:rsidR="00494BF5">
        <w:rPr>
          <w:sz w:val="40"/>
          <w:szCs w:val="40"/>
        </w:rPr>
        <w:t xml:space="preserve"> accompagnato da una rivalutazione patrimoniale adeguata al valore delle nuove strutture immobiliari</w:t>
      </w:r>
      <w:r w:rsidR="00BE60F5">
        <w:rPr>
          <w:sz w:val="40"/>
          <w:szCs w:val="40"/>
        </w:rPr>
        <w:t xml:space="preserve"> ed ai valori di avviamento</w:t>
      </w:r>
      <w:r w:rsidR="00494BF5">
        <w:rPr>
          <w:sz w:val="40"/>
          <w:szCs w:val="40"/>
        </w:rPr>
        <w:t>.</w:t>
      </w:r>
    </w:p>
    <w:p w:rsidR="00277B36" w:rsidRDefault="009864F7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t>Il quarto</w:t>
      </w:r>
      <w:r w:rsidR="00277B36">
        <w:rPr>
          <w:sz w:val="40"/>
          <w:szCs w:val="40"/>
        </w:rPr>
        <w:t xml:space="preserve"> l'accesso in via esclusiva</w:t>
      </w:r>
      <w:r w:rsidR="00FB22BF">
        <w:rPr>
          <w:sz w:val="40"/>
          <w:szCs w:val="40"/>
        </w:rPr>
        <w:t xml:space="preserve"> della C</w:t>
      </w:r>
      <w:r w:rsidR="00277B36">
        <w:rPr>
          <w:sz w:val="40"/>
          <w:szCs w:val="40"/>
        </w:rPr>
        <w:t xml:space="preserve">asa da gioco al mercato del finanziamento privato (con </w:t>
      </w:r>
      <w:r w:rsidR="008E2DEF">
        <w:rPr>
          <w:sz w:val="40"/>
          <w:szCs w:val="40"/>
        </w:rPr>
        <w:t>le adeguate garanzie</w:t>
      </w:r>
      <w:r w:rsidR="00FB22BF">
        <w:rPr>
          <w:sz w:val="40"/>
          <w:szCs w:val="40"/>
        </w:rPr>
        <w:t xml:space="preserve"> patrimoniali</w:t>
      </w:r>
      <w:r w:rsidR="008E2DEF">
        <w:rPr>
          <w:sz w:val="40"/>
          <w:szCs w:val="40"/>
        </w:rPr>
        <w:t xml:space="preserve">) per garantire una gestione finanziaria temporale utile alla definizione di un percorso procedurale che veicoli </w:t>
      </w:r>
      <w:r w:rsidR="00FB22BF">
        <w:rPr>
          <w:sz w:val="40"/>
          <w:szCs w:val="40"/>
        </w:rPr>
        <w:t>verso la privatizzazione della C</w:t>
      </w:r>
      <w:r w:rsidR="008E2DEF">
        <w:rPr>
          <w:sz w:val="40"/>
          <w:szCs w:val="40"/>
        </w:rPr>
        <w:t>asa da gioco</w:t>
      </w:r>
      <w:r w:rsidR="00FB22BF">
        <w:rPr>
          <w:sz w:val="40"/>
          <w:szCs w:val="40"/>
        </w:rPr>
        <w:t>,</w:t>
      </w:r>
      <w:r w:rsidR="00EA2A4C">
        <w:rPr>
          <w:sz w:val="40"/>
          <w:szCs w:val="40"/>
        </w:rPr>
        <w:t xml:space="preserve"> affidando ad un </w:t>
      </w:r>
      <w:r w:rsidR="00DB0E8B">
        <w:rPr>
          <w:sz w:val="40"/>
          <w:szCs w:val="40"/>
        </w:rPr>
        <w:t>Advisor</w:t>
      </w:r>
      <w:r w:rsidR="00EA2A4C">
        <w:rPr>
          <w:sz w:val="40"/>
          <w:szCs w:val="40"/>
        </w:rPr>
        <w:t xml:space="preserve"> di alto profilo la definizione dei criteri</w:t>
      </w:r>
      <w:r w:rsidR="002C6F6A">
        <w:rPr>
          <w:sz w:val="40"/>
          <w:szCs w:val="40"/>
        </w:rPr>
        <w:t xml:space="preserve"> e l'analisi del mercato dei potenziali acquirenti.</w:t>
      </w:r>
      <w:r w:rsidR="009A250C">
        <w:rPr>
          <w:sz w:val="40"/>
          <w:szCs w:val="40"/>
        </w:rPr>
        <w:t xml:space="preserve"> </w:t>
      </w:r>
    </w:p>
    <w:p w:rsidR="008721B5" w:rsidRDefault="002C6F6A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t>Tutte queste soluzioni non potranno comunque prescindere da tutte le azioni che sono state precedentemente indicate per il risanamento e la riorganizzaz</w:t>
      </w:r>
      <w:r w:rsidR="009A250C">
        <w:rPr>
          <w:sz w:val="40"/>
          <w:szCs w:val="40"/>
        </w:rPr>
        <w:t>ione della C</w:t>
      </w:r>
      <w:r>
        <w:rPr>
          <w:sz w:val="40"/>
          <w:szCs w:val="40"/>
        </w:rPr>
        <w:t xml:space="preserve">asa da gioco e dal fatto </w:t>
      </w:r>
      <w:r w:rsidR="005D771A">
        <w:rPr>
          <w:sz w:val="40"/>
          <w:szCs w:val="40"/>
        </w:rPr>
        <w:t>fondamentale</w:t>
      </w:r>
      <w:r>
        <w:rPr>
          <w:sz w:val="40"/>
          <w:szCs w:val="40"/>
        </w:rPr>
        <w:t xml:space="preserve"> che l'opinione pubblica in merito a tale situazione p</w:t>
      </w:r>
      <w:r w:rsidR="005D771A">
        <w:rPr>
          <w:sz w:val="40"/>
          <w:szCs w:val="40"/>
        </w:rPr>
        <w:t xml:space="preserve">retende la massima trasparenza, correttezza ed informazione sulle scelte </w:t>
      </w:r>
      <w:r w:rsidR="00964762">
        <w:rPr>
          <w:sz w:val="40"/>
          <w:szCs w:val="40"/>
        </w:rPr>
        <w:t>che verranno effettuate e sul metodo che verrà</w:t>
      </w:r>
      <w:r w:rsidR="005D771A">
        <w:rPr>
          <w:sz w:val="40"/>
          <w:szCs w:val="40"/>
        </w:rPr>
        <w:t xml:space="preserve"> </w:t>
      </w:r>
      <w:r w:rsidR="00964762">
        <w:rPr>
          <w:sz w:val="40"/>
          <w:szCs w:val="40"/>
        </w:rPr>
        <w:t xml:space="preserve">utilizzato per portarle </w:t>
      </w:r>
      <w:r w:rsidR="00964762">
        <w:rPr>
          <w:sz w:val="40"/>
          <w:szCs w:val="40"/>
        </w:rPr>
        <w:lastRenderedPageBreak/>
        <w:t>avanti</w:t>
      </w:r>
      <w:r w:rsidR="008E17E8">
        <w:rPr>
          <w:sz w:val="40"/>
          <w:szCs w:val="40"/>
        </w:rPr>
        <w:t>, nonché sui diversi livelli di responsabilità politica, contabile, gestionale e amministrativa, collegati all'attuale grave situazione.</w:t>
      </w:r>
    </w:p>
    <w:p w:rsidR="00BE370E" w:rsidRDefault="00650205" w:rsidP="00E01BF2">
      <w:pPr>
        <w:jc w:val="both"/>
        <w:rPr>
          <w:sz w:val="40"/>
          <w:szCs w:val="40"/>
        </w:rPr>
      </w:pPr>
      <w:r>
        <w:rPr>
          <w:sz w:val="40"/>
          <w:szCs w:val="40"/>
        </w:rPr>
        <w:t>In conclusione</w:t>
      </w:r>
      <w:r w:rsidR="008721B5">
        <w:rPr>
          <w:sz w:val="40"/>
          <w:szCs w:val="40"/>
        </w:rPr>
        <w:t xml:space="preserve"> l</w:t>
      </w:r>
      <w:r w:rsidR="005D771A">
        <w:rPr>
          <w:sz w:val="40"/>
          <w:szCs w:val="40"/>
        </w:rPr>
        <w:t xml:space="preserve">e forze politiche rappresentate in Consiglio regionale </w:t>
      </w:r>
      <w:r w:rsidR="008E17E8">
        <w:rPr>
          <w:sz w:val="40"/>
          <w:szCs w:val="40"/>
        </w:rPr>
        <w:t>e presenti nella II C</w:t>
      </w:r>
      <w:r w:rsidR="008721B5">
        <w:rPr>
          <w:sz w:val="40"/>
          <w:szCs w:val="40"/>
        </w:rPr>
        <w:t xml:space="preserve">ommissione hanno espresso a chiare lettere che qualunque necessaria ed inderogabile decisione dovrà essere presa </w:t>
      </w:r>
      <w:r>
        <w:rPr>
          <w:sz w:val="40"/>
          <w:szCs w:val="40"/>
        </w:rPr>
        <w:t xml:space="preserve">in tempi brevi e </w:t>
      </w:r>
      <w:r w:rsidR="008721B5">
        <w:rPr>
          <w:sz w:val="40"/>
          <w:szCs w:val="40"/>
        </w:rPr>
        <w:t xml:space="preserve">dovrà essere fortemente partecipata e condivisa </w:t>
      </w:r>
      <w:r w:rsidR="000A0345">
        <w:rPr>
          <w:sz w:val="40"/>
          <w:szCs w:val="40"/>
        </w:rPr>
        <w:t>tenendo conto dei principi sin qui espressi dalla relazione in oggetto</w:t>
      </w:r>
      <w:r w:rsidR="00D94365">
        <w:rPr>
          <w:sz w:val="40"/>
          <w:szCs w:val="40"/>
        </w:rPr>
        <w:t xml:space="preserve"> e che sia imprescindibile ad un piano industriale che veda un approccio che rinnovi profondamente le modalità con cui finora è stata gestita la società Casinò Spa</w:t>
      </w:r>
      <w:r w:rsidR="000A0345">
        <w:rPr>
          <w:sz w:val="40"/>
          <w:szCs w:val="40"/>
        </w:rPr>
        <w:t>.</w:t>
      </w:r>
      <w:r w:rsidR="005D771A">
        <w:rPr>
          <w:sz w:val="40"/>
          <w:szCs w:val="40"/>
        </w:rPr>
        <w:t xml:space="preserve"> </w:t>
      </w:r>
    </w:p>
    <w:p w:rsidR="00333DDA" w:rsidRDefault="00333DDA" w:rsidP="00E01BF2">
      <w:pPr>
        <w:jc w:val="both"/>
        <w:rPr>
          <w:sz w:val="40"/>
          <w:szCs w:val="40"/>
        </w:rPr>
      </w:pPr>
    </w:p>
    <w:p w:rsidR="00333DDA" w:rsidRDefault="00F209A3" w:rsidP="00DB0E8B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La </w:t>
      </w:r>
      <w:r w:rsidR="00296E01">
        <w:rPr>
          <w:sz w:val="40"/>
          <w:szCs w:val="40"/>
        </w:rPr>
        <w:t>II C</w:t>
      </w:r>
      <w:r w:rsidR="00DB0E8B">
        <w:rPr>
          <w:sz w:val="40"/>
          <w:szCs w:val="40"/>
        </w:rPr>
        <w:t>ommissione</w:t>
      </w:r>
    </w:p>
    <w:p w:rsidR="00BB5FE1" w:rsidRPr="006F40B3" w:rsidRDefault="00BB5FE1" w:rsidP="00D6757C">
      <w:pPr>
        <w:jc w:val="both"/>
        <w:rPr>
          <w:sz w:val="40"/>
          <w:szCs w:val="40"/>
        </w:rPr>
      </w:pPr>
    </w:p>
    <w:p w:rsidR="008D3162" w:rsidRPr="006F40B3" w:rsidRDefault="008D3162" w:rsidP="008D3162">
      <w:pPr>
        <w:rPr>
          <w:sz w:val="40"/>
          <w:szCs w:val="40"/>
        </w:rPr>
      </w:pPr>
    </w:p>
    <w:sectPr w:rsidR="008D3162" w:rsidRPr="006F4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96"/>
    <w:rsid w:val="000A0345"/>
    <w:rsid w:val="000A4493"/>
    <w:rsid w:val="000E0AB9"/>
    <w:rsid w:val="000E338B"/>
    <w:rsid w:val="001228E5"/>
    <w:rsid w:val="00135B64"/>
    <w:rsid w:val="00194FDF"/>
    <w:rsid w:val="00195752"/>
    <w:rsid w:val="001D5443"/>
    <w:rsid w:val="0021711B"/>
    <w:rsid w:val="00243925"/>
    <w:rsid w:val="00253843"/>
    <w:rsid w:val="002702F4"/>
    <w:rsid w:val="002736B4"/>
    <w:rsid w:val="00277B36"/>
    <w:rsid w:val="00286A5A"/>
    <w:rsid w:val="002877D7"/>
    <w:rsid w:val="00291C79"/>
    <w:rsid w:val="00296E01"/>
    <w:rsid w:val="002C6F6A"/>
    <w:rsid w:val="002D7FB9"/>
    <w:rsid w:val="002E2260"/>
    <w:rsid w:val="00323804"/>
    <w:rsid w:val="00333DDA"/>
    <w:rsid w:val="00334772"/>
    <w:rsid w:val="003810B4"/>
    <w:rsid w:val="003A0764"/>
    <w:rsid w:val="003B6EB5"/>
    <w:rsid w:val="003D3574"/>
    <w:rsid w:val="003E7558"/>
    <w:rsid w:val="00416C66"/>
    <w:rsid w:val="0041778F"/>
    <w:rsid w:val="0043496D"/>
    <w:rsid w:val="00436831"/>
    <w:rsid w:val="00441C93"/>
    <w:rsid w:val="00473E5A"/>
    <w:rsid w:val="00493EE7"/>
    <w:rsid w:val="00494BF5"/>
    <w:rsid w:val="004D3007"/>
    <w:rsid w:val="004E1FBE"/>
    <w:rsid w:val="004F7AF3"/>
    <w:rsid w:val="00571AC0"/>
    <w:rsid w:val="00572D53"/>
    <w:rsid w:val="00581F5E"/>
    <w:rsid w:val="00586173"/>
    <w:rsid w:val="005A2DBE"/>
    <w:rsid w:val="005A565E"/>
    <w:rsid w:val="005B2DBE"/>
    <w:rsid w:val="005B629C"/>
    <w:rsid w:val="005D771A"/>
    <w:rsid w:val="006170E6"/>
    <w:rsid w:val="00624B88"/>
    <w:rsid w:val="00626F7C"/>
    <w:rsid w:val="00650205"/>
    <w:rsid w:val="00677464"/>
    <w:rsid w:val="00687E8C"/>
    <w:rsid w:val="006A61A1"/>
    <w:rsid w:val="006E3129"/>
    <w:rsid w:val="006F0BA9"/>
    <w:rsid w:val="006F40B3"/>
    <w:rsid w:val="0070118A"/>
    <w:rsid w:val="007914EE"/>
    <w:rsid w:val="007B3ABF"/>
    <w:rsid w:val="007C32BA"/>
    <w:rsid w:val="007E77BA"/>
    <w:rsid w:val="008277E0"/>
    <w:rsid w:val="00847530"/>
    <w:rsid w:val="008721B5"/>
    <w:rsid w:val="008C50F4"/>
    <w:rsid w:val="008D3162"/>
    <w:rsid w:val="008E0190"/>
    <w:rsid w:val="008E17E8"/>
    <w:rsid w:val="008E2DEF"/>
    <w:rsid w:val="008E6D7D"/>
    <w:rsid w:val="008F091A"/>
    <w:rsid w:val="00906660"/>
    <w:rsid w:val="00913FC2"/>
    <w:rsid w:val="00945D3A"/>
    <w:rsid w:val="00947E4E"/>
    <w:rsid w:val="00964762"/>
    <w:rsid w:val="0097042B"/>
    <w:rsid w:val="009850D1"/>
    <w:rsid w:val="009864F7"/>
    <w:rsid w:val="009A250C"/>
    <w:rsid w:val="009B7E1D"/>
    <w:rsid w:val="009F4BE7"/>
    <w:rsid w:val="00A13841"/>
    <w:rsid w:val="00A2512D"/>
    <w:rsid w:val="00A348F7"/>
    <w:rsid w:val="00A97701"/>
    <w:rsid w:val="00AB022E"/>
    <w:rsid w:val="00AE009F"/>
    <w:rsid w:val="00AE2A89"/>
    <w:rsid w:val="00B10F02"/>
    <w:rsid w:val="00B318ED"/>
    <w:rsid w:val="00B34715"/>
    <w:rsid w:val="00B5645E"/>
    <w:rsid w:val="00BB5FE1"/>
    <w:rsid w:val="00BE370E"/>
    <w:rsid w:val="00BE60F5"/>
    <w:rsid w:val="00BF4853"/>
    <w:rsid w:val="00C03F4F"/>
    <w:rsid w:val="00C0530E"/>
    <w:rsid w:val="00C436CA"/>
    <w:rsid w:val="00C51FA1"/>
    <w:rsid w:val="00C52650"/>
    <w:rsid w:val="00CC04D1"/>
    <w:rsid w:val="00CD11C6"/>
    <w:rsid w:val="00CE58F4"/>
    <w:rsid w:val="00D360B6"/>
    <w:rsid w:val="00D36168"/>
    <w:rsid w:val="00D567FD"/>
    <w:rsid w:val="00D62E3C"/>
    <w:rsid w:val="00D6757C"/>
    <w:rsid w:val="00D94365"/>
    <w:rsid w:val="00D96425"/>
    <w:rsid w:val="00DA50C1"/>
    <w:rsid w:val="00DB0E8B"/>
    <w:rsid w:val="00DB7867"/>
    <w:rsid w:val="00DC5251"/>
    <w:rsid w:val="00DE6DA9"/>
    <w:rsid w:val="00DF4A68"/>
    <w:rsid w:val="00E01BF2"/>
    <w:rsid w:val="00E335F7"/>
    <w:rsid w:val="00E41085"/>
    <w:rsid w:val="00E52476"/>
    <w:rsid w:val="00E55E92"/>
    <w:rsid w:val="00E56362"/>
    <w:rsid w:val="00E5676B"/>
    <w:rsid w:val="00E57E9F"/>
    <w:rsid w:val="00EA03CF"/>
    <w:rsid w:val="00EA2A4C"/>
    <w:rsid w:val="00EA386C"/>
    <w:rsid w:val="00EC3D8C"/>
    <w:rsid w:val="00EF47E2"/>
    <w:rsid w:val="00F209A3"/>
    <w:rsid w:val="00F30396"/>
    <w:rsid w:val="00F935E8"/>
    <w:rsid w:val="00F9512F"/>
    <w:rsid w:val="00FA33AA"/>
    <w:rsid w:val="00FB22BF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D74F1-4968-4DBC-A826-8DC56E29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F72C-3353-48C8-A517-1D1E737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bsabatino</dc:creator>
  <cp:keywords/>
  <dc:description/>
  <cp:lastModifiedBy>scarrel</cp:lastModifiedBy>
  <cp:revision>2</cp:revision>
  <cp:lastPrinted>2017-01-19T09:38:00Z</cp:lastPrinted>
  <dcterms:created xsi:type="dcterms:W3CDTF">2017-01-19T15:09:00Z</dcterms:created>
  <dcterms:modified xsi:type="dcterms:W3CDTF">2017-01-19T15:09:00Z</dcterms:modified>
</cp:coreProperties>
</file>